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00000001" w14:textId="77777777" w:rsidR="00815D7F" w:rsidRPr="002860A5" w:rsidRDefault="002860A5">
      <w:pPr>
        <w:jc w:val="center"/>
        <w:rPr>
          <w:rFonts w:asciiTheme="minorEastAsia" w:hAnsiTheme="minorEastAsia"/>
          <w:b/>
          <w:sz w:val="28"/>
          <w:szCs w:val="28"/>
        </w:rPr>
      </w:pPr>
      <w:r w:rsidRPr="002860A5">
        <w:rPr>
          <w:rFonts w:asciiTheme="minorEastAsia" w:hAnsiTheme="minorEastAsia" w:cs="Arial Unicode MS"/>
          <w:b/>
          <w:sz w:val="28"/>
          <w:szCs w:val="28"/>
        </w:rPr>
        <w:t>職務発明規程</w:t>
      </w:r>
    </w:p>
    <w:p w14:paraId="00000002" w14:textId="77777777" w:rsidR="00815D7F" w:rsidRPr="002860A5" w:rsidRDefault="00815D7F">
      <w:pPr>
        <w:rPr>
          <w:rFonts w:asciiTheme="minorEastAsia" w:hAnsiTheme="minorEastAsia"/>
        </w:rPr>
      </w:pPr>
    </w:p>
    <w:p w14:paraId="00000003" w14:textId="77777777" w:rsidR="00815D7F" w:rsidRPr="002860A5" w:rsidRDefault="00815D7F">
      <w:pPr>
        <w:rPr>
          <w:rFonts w:asciiTheme="minorEastAsia" w:hAnsiTheme="minorEastAsia"/>
        </w:rPr>
      </w:pPr>
    </w:p>
    <w:p w14:paraId="00000004" w14:textId="77777777" w:rsidR="00815D7F" w:rsidRPr="002860A5" w:rsidRDefault="002860A5">
      <w:pPr>
        <w:rPr>
          <w:rFonts w:asciiTheme="minorEastAsia" w:hAnsiTheme="minorEastAsia"/>
        </w:rPr>
      </w:pPr>
      <w:r w:rsidRPr="002860A5">
        <w:rPr>
          <w:rFonts w:asciiTheme="minorEastAsia" w:hAnsiTheme="minorEastAsia" w:cs="Arial Unicode MS"/>
        </w:rPr>
        <w:t>第１条（目的）</w:t>
      </w:r>
    </w:p>
    <w:p w14:paraId="00000005" w14:textId="77777777" w:rsidR="00815D7F" w:rsidRPr="002860A5" w:rsidRDefault="002860A5">
      <w:pPr>
        <w:rPr>
          <w:rFonts w:asciiTheme="minorEastAsia" w:hAnsiTheme="minorEastAsia"/>
        </w:rPr>
      </w:pPr>
      <w:r w:rsidRPr="002860A5">
        <w:rPr>
          <w:rFonts w:asciiTheme="minorEastAsia" w:hAnsiTheme="minorEastAsia" w:cs="Arial Unicode MS"/>
        </w:rPr>
        <w:t>この規程は、従業者等による職務発明の取扱いについて定めることを目的</w:t>
      </w:r>
      <w:bookmarkStart w:id="0" w:name="_GoBack"/>
      <w:bookmarkEnd w:id="0"/>
      <w:r w:rsidRPr="002860A5">
        <w:rPr>
          <w:rFonts w:asciiTheme="minorEastAsia" w:hAnsiTheme="minorEastAsia" w:cs="Arial Unicode MS"/>
        </w:rPr>
        <w:t>とする。</w:t>
      </w:r>
    </w:p>
    <w:p w14:paraId="00000006" w14:textId="77777777" w:rsidR="00815D7F" w:rsidRPr="002860A5" w:rsidRDefault="00815D7F">
      <w:pPr>
        <w:rPr>
          <w:rFonts w:asciiTheme="minorEastAsia" w:hAnsiTheme="minorEastAsia"/>
        </w:rPr>
      </w:pPr>
    </w:p>
    <w:p w14:paraId="00000007" w14:textId="77777777" w:rsidR="00815D7F" w:rsidRPr="002860A5" w:rsidRDefault="002860A5">
      <w:pPr>
        <w:rPr>
          <w:rFonts w:asciiTheme="minorEastAsia" w:hAnsiTheme="minorEastAsia"/>
        </w:rPr>
      </w:pPr>
      <w:r w:rsidRPr="002860A5">
        <w:rPr>
          <w:rFonts w:asciiTheme="minorEastAsia" w:hAnsiTheme="minorEastAsia" w:cs="Arial Unicode MS"/>
        </w:rPr>
        <w:t>第２条（定義）</w:t>
      </w:r>
    </w:p>
    <w:p w14:paraId="00000008" w14:textId="77777777" w:rsidR="00815D7F" w:rsidRPr="002860A5" w:rsidRDefault="002860A5">
      <w:pPr>
        <w:rPr>
          <w:rFonts w:asciiTheme="minorEastAsia" w:hAnsiTheme="minorEastAsia"/>
        </w:rPr>
      </w:pPr>
      <w:r w:rsidRPr="002860A5">
        <w:rPr>
          <w:rFonts w:asciiTheme="minorEastAsia" w:hAnsiTheme="minorEastAsia" w:cs="Arial Unicode MS"/>
        </w:rPr>
        <w:t>この規程における用語の定義は、次の各号に定めるところによる</w:t>
      </w:r>
    </w:p>
    <w:p w14:paraId="00000009" w14:textId="77777777" w:rsidR="00815D7F" w:rsidRPr="002860A5" w:rsidRDefault="002860A5">
      <w:pPr>
        <w:rPr>
          <w:rFonts w:asciiTheme="minorEastAsia" w:hAnsiTheme="minorEastAsia"/>
        </w:rPr>
      </w:pPr>
      <w:r w:rsidRPr="002860A5">
        <w:rPr>
          <w:rFonts w:asciiTheme="minorEastAsia" w:hAnsiTheme="minorEastAsia" w:cs="Arial Unicode MS"/>
        </w:rPr>
        <w:t>（１）「職務発明」　その性質上会社の業務は員委に属し、かつ、従業者等の現在または過去の</w:t>
      </w:r>
    </w:p>
    <w:p w14:paraId="0000000A" w14:textId="77777777" w:rsidR="00815D7F" w:rsidRPr="002860A5" w:rsidRDefault="002860A5">
      <w:pPr>
        <w:rPr>
          <w:rFonts w:asciiTheme="minorEastAsia" w:hAnsiTheme="minorEastAsia"/>
        </w:rPr>
      </w:pPr>
      <w:r w:rsidRPr="002860A5">
        <w:rPr>
          <w:rFonts w:asciiTheme="minorEastAsia" w:hAnsiTheme="minorEastAsia" w:cs="Arial Unicode MS"/>
        </w:rPr>
        <w:t xml:space="preserve">　　　　　　　　　　職務に属する発明をいう。</w:t>
      </w:r>
    </w:p>
    <w:p w14:paraId="0000000B" w14:textId="77777777" w:rsidR="00815D7F" w:rsidRPr="002860A5" w:rsidRDefault="002860A5">
      <w:pPr>
        <w:rPr>
          <w:rFonts w:asciiTheme="minorEastAsia" w:hAnsiTheme="minorEastAsia"/>
        </w:rPr>
      </w:pPr>
      <w:r w:rsidRPr="002860A5">
        <w:rPr>
          <w:rFonts w:asciiTheme="minorEastAsia" w:hAnsiTheme="minorEastAsia" w:cs="Arial Unicode MS"/>
        </w:rPr>
        <w:t>（２）「従業者等」　会社の役員または従業者をいう。</w:t>
      </w:r>
    </w:p>
    <w:p w14:paraId="0000000C" w14:textId="77777777" w:rsidR="00815D7F" w:rsidRPr="002860A5" w:rsidRDefault="002860A5">
      <w:pPr>
        <w:rPr>
          <w:rFonts w:asciiTheme="minorEastAsia" w:hAnsiTheme="minorEastAsia"/>
        </w:rPr>
      </w:pPr>
      <w:r w:rsidRPr="002860A5">
        <w:rPr>
          <w:rFonts w:asciiTheme="minorEastAsia" w:hAnsiTheme="minorEastAsia" w:cs="Arial Unicode MS"/>
        </w:rPr>
        <w:t>（３）「発明者」　　発明をした従業者等をいう</w:t>
      </w:r>
    </w:p>
    <w:p w14:paraId="0000000D" w14:textId="77777777" w:rsidR="00815D7F" w:rsidRPr="002860A5" w:rsidRDefault="00815D7F">
      <w:pPr>
        <w:rPr>
          <w:rFonts w:asciiTheme="minorEastAsia" w:hAnsiTheme="minorEastAsia"/>
        </w:rPr>
      </w:pPr>
    </w:p>
    <w:p w14:paraId="0000000E" w14:textId="77777777" w:rsidR="00815D7F" w:rsidRPr="002860A5" w:rsidRDefault="002860A5">
      <w:pPr>
        <w:rPr>
          <w:rFonts w:asciiTheme="minorEastAsia" w:hAnsiTheme="minorEastAsia"/>
        </w:rPr>
      </w:pPr>
      <w:r w:rsidRPr="002860A5">
        <w:rPr>
          <w:rFonts w:asciiTheme="minorEastAsia" w:hAnsiTheme="minorEastAsia" w:cs="Arial Unicode MS"/>
        </w:rPr>
        <w:t>第３条（届出・認定）</w:t>
      </w:r>
    </w:p>
    <w:p w14:paraId="0000000F" w14:textId="77777777" w:rsidR="00815D7F" w:rsidRPr="002860A5" w:rsidRDefault="002860A5">
      <w:pPr>
        <w:numPr>
          <w:ilvl w:val="0"/>
          <w:numId w:val="1"/>
        </w:numPr>
        <w:rPr>
          <w:rFonts w:asciiTheme="minorEastAsia" w:hAnsiTheme="minorEastAsia"/>
        </w:rPr>
      </w:pPr>
      <w:r w:rsidRPr="002860A5">
        <w:rPr>
          <w:rFonts w:asciiTheme="minorEastAsia" w:hAnsiTheme="minorEastAsia" w:cs="Arial Unicode MS"/>
        </w:rPr>
        <w:t>従業者等が職務発明を行った場合には、会社指定の様式にて「発明届」を作成のうえ、速やかに所属長または会社指定の窓口に届出なければならない。</w:t>
      </w:r>
    </w:p>
    <w:p w14:paraId="00000010" w14:textId="77777777" w:rsidR="00815D7F" w:rsidRPr="002860A5" w:rsidRDefault="002860A5">
      <w:pPr>
        <w:numPr>
          <w:ilvl w:val="0"/>
          <w:numId w:val="1"/>
        </w:numPr>
        <w:rPr>
          <w:rFonts w:asciiTheme="minorEastAsia" w:hAnsiTheme="minorEastAsia"/>
        </w:rPr>
      </w:pPr>
      <w:r w:rsidRPr="002860A5">
        <w:rPr>
          <w:rFonts w:asciiTheme="minorEastAsia" w:hAnsiTheme="minorEastAsia" w:cs="Arial Unicode MS"/>
        </w:rPr>
        <w:t>会社は、前項の届出に対し、当該発明が職務発明に該当するか否かを認定する。</w:t>
      </w:r>
    </w:p>
    <w:p w14:paraId="00000011" w14:textId="77777777" w:rsidR="00815D7F" w:rsidRPr="002860A5" w:rsidRDefault="00815D7F">
      <w:pPr>
        <w:rPr>
          <w:rFonts w:asciiTheme="minorEastAsia" w:hAnsiTheme="minorEastAsia"/>
        </w:rPr>
      </w:pPr>
    </w:p>
    <w:p w14:paraId="00000012" w14:textId="77777777" w:rsidR="00815D7F" w:rsidRPr="002860A5" w:rsidRDefault="002860A5">
      <w:pPr>
        <w:rPr>
          <w:rFonts w:asciiTheme="minorEastAsia" w:hAnsiTheme="minorEastAsia"/>
        </w:rPr>
      </w:pPr>
      <w:r w:rsidRPr="002860A5">
        <w:rPr>
          <w:rFonts w:asciiTheme="minorEastAsia" w:hAnsiTheme="minorEastAsia" w:cs="Arial Unicode MS"/>
        </w:rPr>
        <w:t>第４条（権利帰属）</w:t>
      </w:r>
    </w:p>
    <w:p w14:paraId="00000013" w14:textId="77777777" w:rsidR="00815D7F" w:rsidRPr="002860A5" w:rsidRDefault="002860A5">
      <w:pPr>
        <w:rPr>
          <w:rFonts w:asciiTheme="minorEastAsia" w:hAnsiTheme="minorEastAsia"/>
        </w:rPr>
      </w:pPr>
      <w:r w:rsidRPr="002860A5">
        <w:rPr>
          <w:rFonts w:asciiTheme="minorEastAsia" w:hAnsiTheme="minorEastAsia" w:cs="Arial Unicode MS"/>
        </w:rPr>
        <w:t>職務発明については、その発明が完成した時に、会社が発明者から特許を受ける権利を承継する。</w:t>
      </w:r>
    </w:p>
    <w:p w14:paraId="00000014" w14:textId="77777777" w:rsidR="00815D7F" w:rsidRPr="002860A5" w:rsidRDefault="00815D7F">
      <w:pPr>
        <w:rPr>
          <w:rFonts w:asciiTheme="minorEastAsia" w:hAnsiTheme="minorEastAsia"/>
        </w:rPr>
      </w:pPr>
    </w:p>
    <w:p w14:paraId="00000015" w14:textId="77777777" w:rsidR="00815D7F" w:rsidRPr="002860A5" w:rsidRDefault="002860A5">
      <w:pPr>
        <w:rPr>
          <w:rFonts w:asciiTheme="minorEastAsia" w:hAnsiTheme="minorEastAsia"/>
        </w:rPr>
      </w:pPr>
      <w:r w:rsidRPr="002860A5">
        <w:rPr>
          <w:rFonts w:asciiTheme="minorEastAsia" w:hAnsiTheme="minorEastAsia" w:cs="Arial Unicode MS"/>
        </w:rPr>
        <w:t>第５条（権利の処分）</w:t>
      </w:r>
    </w:p>
    <w:p w14:paraId="00000016" w14:textId="77777777" w:rsidR="00815D7F" w:rsidRPr="002860A5" w:rsidRDefault="002860A5">
      <w:pPr>
        <w:numPr>
          <w:ilvl w:val="0"/>
          <w:numId w:val="2"/>
        </w:numPr>
        <w:rPr>
          <w:rFonts w:asciiTheme="minorEastAsia" w:hAnsiTheme="minorEastAsia"/>
        </w:rPr>
      </w:pPr>
      <w:r w:rsidRPr="002860A5">
        <w:rPr>
          <w:rFonts w:asciiTheme="minorEastAsia" w:hAnsiTheme="minorEastAsia" w:cs="Arial Unicode MS"/>
        </w:rPr>
        <w:t>会社は、職務発明について特許を受ける権利を承継したときは、当該職務発明について特許出願を行い、もしくは行わず、またはその他処分をする方法を決定する。</w:t>
      </w:r>
    </w:p>
    <w:p w14:paraId="00000017" w14:textId="77777777" w:rsidR="00815D7F" w:rsidRPr="002860A5" w:rsidRDefault="002860A5">
      <w:pPr>
        <w:numPr>
          <w:ilvl w:val="0"/>
          <w:numId w:val="2"/>
        </w:numPr>
        <w:rPr>
          <w:rFonts w:asciiTheme="minorEastAsia" w:hAnsiTheme="minorEastAsia"/>
        </w:rPr>
      </w:pPr>
      <w:r w:rsidRPr="002860A5">
        <w:rPr>
          <w:rFonts w:asciiTheme="minorEastAsia" w:hAnsiTheme="minorEastAsia" w:cs="Arial Unicode MS"/>
        </w:rPr>
        <w:t>職務発明の処分</w:t>
      </w:r>
      <w:r w:rsidRPr="002860A5">
        <w:rPr>
          <w:rFonts w:asciiTheme="minorEastAsia" w:hAnsiTheme="minorEastAsia" w:cs="Arial Unicode MS"/>
        </w:rPr>
        <w:t>については、会社の判断するところによる。</w:t>
      </w:r>
    </w:p>
    <w:p w14:paraId="00000018" w14:textId="77777777" w:rsidR="00815D7F" w:rsidRPr="002860A5" w:rsidRDefault="00815D7F">
      <w:pPr>
        <w:rPr>
          <w:rFonts w:asciiTheme="minorEastAsia" w:hAnsiTheme="minorEastAsia"/>
        </w:rPr>
      </w:pPr>
    </w:p>
    <w:p w14:paraId="00000019" w14:textId="77777777" w:rsidR="00815D7F" w:rsidRPr="002860A5" w:rsidRDefault="002860A5">
      <w:pPr>
        <w:rPr>
          <w:rFonts w:asciiTheme="minorEastAsia" w:hAnsiTheme="minorEastAsia"/>
        </w:rPr>
      </w:pPr>
      <w:r w:rsidRPr="002860A5">
        <w:rPr>
          <w:rFonts w:asciiTheme="minorEastAsia" w:hAnsiTheme="minorEastAsia" w:cs="Arial Unicode MS"/>
        </w:rPr>
        <w:t>第６条（協力義務）</w:t>
      </w:r>
    </w:p>
    <w:p w14:paraId="0000001A" w14:textId="77777777" w:rsidR="00815D7F" w:rsidRPr="002860A5" w:rsidRDefault="002860A5">
      <w:pPr>
        <w:rPr>
          <w:rFonts w:asciiTheme="minorEastAsia" w:hAnsiTheme="minorEastAsia"/>
        </w:rPr>
      </w:pPr>
      <w:r w:rsidRPr="002860A5">
        <w:rPr>
          <w:rFonts w:asciiTheme="minorEastAsia" w:hAnsiTheme="minorEastAsia" w:cs="Arial Unicode MS"/>
        </w:rPr>
        <w:t>発明者および、職務発明に関与した従業者等は、会社の行う特許出願その他特許を受けるために必要な措置に協力しなければならない。</w:t>
      </w:r>
    </w:p>
    <w:p w14:paraId="0000001B" w14:textId="77777777" w:rsidR="00815D7F" w:rsidRPr="002860A5" w:rsidRDefault="00815D7F">
      <w:pPr>
        <w:rPr>
          <w:rFonts w:asciiTheme="minorEastAsia" w:hAnsiTheme="minorEastAsia"/>
        </w:rPr>
      </w:pPr>
    </w:p>
    <w:p w14:paraId="0000001C" w14:textId="77777777" w:rsidR="00815D7F" w:rsidRPr="002860A5" w:rsidRDefault="002860A5">
      <w:pPr>
        <w:rPr>
          <w:rFonts w:asciiTheme="minorEastAsia" w:hAnsiTheme="minorEastAsia"/>
        </w:rPr>
      </w:pPr>
      <w:r w:rsidRPr="002860A5">
        <w:rPr>
          <w:rFonts w:asciiTheme="minorEastAsia" w:hAnsiTheme="minorEastAsia" w:cs="Arial Unicode MS"/>
        </w:rPr>
        <w:t>第７条（対価）</w:t>
      </w:r>
    </w:p>
    <w:p w14:paraId="0000001D" w14:textId="77777777" w:rsidR="00815D7F" w:rsidRPr="002860A5" w:rsidRDefault="002860A5">
      <w:pPr>
        <w:rPr>
          <w:rFonts w:asciiTheme="minorEastAsia" w:hAnsiTheme="minorEastAsia"/>
        </w:rPr>
      </w:pPr>
      <w:r w:rsidRPr="002860A5">
        <w:rPr>
          <w:rFonts w:asciiTheme="minorEastAsia" w:hAnsiTheme="minorEastAsia" w:cs="Arial Unicode MS"/>
        </w:rPr>
        <w:t>会社は、第４条の規定により職務発明を承継したときは、発明者に対し対価として相当の利益を支払うものとし、次の各号について発明者に通知するものとする。</w:t>
      </w:r>
    </w:p>
    <w:p w14:paraId="0000001E" w14:textId="77777777" w:rsidR="00815D7F" w:rsidRPr="002860A5" w:rsidRDefault="002860A5">
      <w:pPr>
        <w:rPr>
          <w:rFonts w:asciiTheme="minorEastAsia" w:hAnsiTheme="minorEastAsia"/>
        </w:rPr>
      </w:pPr>
      <w:r w:rsidRPr="002860A5">
        <w:rPr>
          <w:rFonts w:asciiTheme="minorEastAsia" w:hAnsiTheme="minorEastAsia" w:cs="Arial Unicode MS"/>
        </w:rPr>
        <w:t>（１）相当の利益の内容</w:t>
      </w:r>
    </w:p>
    <w:p w14:paraId="0000001F" w14:textId="77777777" w:rsidR="00815D7F" w:rsidRPr="002860A5" w:rsidRDefault="002860A5">
      <w:pPr>
        <w:rPr>
          <w:rFonts w:asciiTheme="minorEastAsia" w:hAnsiTheme="minorEastAsia"/>
        </w:rPr>
      </w:pPr>
      <w:r w:rsidRPr="002860A5">
        <w:rPr>
          <w:rFonts w:asciiTheme="minorEastAsia" w:hAnsiTheme="minorEastAsia" w:cs="Arial Unicode MS"/>
        </w:rPr>
        <w:t>（２）支払時期</w:t>
      </w:r>
    </w:p>
    <w:p w14:paraId="00000020" w14:textId="77777777" w:rsidR="00815D7F" w:rsidRPr="002860A5" w:rsidRDefault="002860A5">
      <w:pPr>
        <w:rPr>
          <w:rFonts w:asciiTheme="minorEastAsia" w:hAnsiTheme="minorEastAsia"/>
        </w:rPr>
      </w:pPr>
      <w:r w:rsidRPr="002860A5">
        <w:rPr>
          <w:rFonts w:asciiTheme="minorEastAsia" w:hAnsiTheme="minorEastAsia" w:cs="Arial Unicode MS"/>
        </w:rPr>
        <w:t>（３）その他関連する事項</w:t>
      </w:r>
    </w:p>
    <w:p w14:paraId="00000021" w14:textId="77777777" w:rsidR="00815D7F" w:rsidRPr="002860A5" w:rsidRDefault="00815D7F">
      <w:pPr>
        <w:rPr>
          <w:rFonts w:asciiTheme="minorEastAsia" w:hAnsiTheme="minorEastAsia"/>
        </w:rPr>
      </w:pPr>
    </w:p>
    <w:p w14:paraId="00000022" w14:textId="77777777" w:rsidR="00815D7F" w:rsidRPr="002860A5" w:rsidRDefault="002860A5">
      <w:pPr>
        <w:rPr>
          <w:rFonts w:asciiTheme="minorEastAsia" w:hAnsiTheme="minorEastAsia"/>
        </w:rPr>
      </w:pPr>
      <w:r w:rsidRPr="002860A5">
        <w:rPr>
          <w:rFonts w:asciiTheme="minorEastAsia" w:hAnsiTheme="minorEastAsia" w:cs="Arial Unicode MS"/>
        </w:rPr>
        <w:t>第８条（発明者からの意見聴取）</w:t>
      </w:r>
    </w:p>
    <w:p w14:paraId="00000023" w14:textId="77777777" w:rsidR="00815D7F" w:rsidRPr="002860A5" w:rsidRDefault="002860A5">
      <w:pPr>
        <w:rPr>
          <w:rFonts w:asciiTheme="minorEastAsia" w:hAnsiTheme="minorEastAsia"/>
        </w:rPr>
      </w:pPr>
      <w:r w:rsidRPr="002860A5">
        <w:rPr>
          <w:rFonts w:asciiTheme="minorEastAsia" w:hAnsiTheme="minorEastAsia" w:cs="Arial Unicode MS"/>
        </w:rPr>
        <w:t>発明者は、会社から付与された対価に対し意見があるときは、前条の通知を受けた日から</w:t>
      </w:r>
      <w:r w:rsidRPr="002860A5">
        <w:rPr>
          <w:rFonts w:asciiTheme="minorEastAsia" w:hAnsiTheme="minorEastAsia" w:cs="Arial Unicode MS"/>
        </w:rPr>
        <w:t>60</w:t>
      </w:r>
      <w:r w:rsidRPr="002860A5">
        <w:rPr>
          <w:rFonts w:asciiTheme="minorEastAsia" w:hAnsiTheme="minorEastAsia" w:cs="Arial Unicode MS"/>
        </w:rPr>
        <w:t>日以内に、会社に対し書面により意見の申出を行い、説明を求めることができる。</w:t>
      </w:r>
    </w:p>
    <w:p w14:paraId="00000024" w14:textId="77777777" w:rsidR="00815D7F" w:rsidRPr="002860A5" w:rsidRDefault="00815D7F">
      <w:pPr>
        <w:rPr>
          <w:rFonts w:asciiTheme="minorEastAsia" w:hAnsiTheme="minorEastAsia"/>
        </w:rPr>
      </w:pPr>
    </w:p>
    <w:p w14:paraId="00000025" w14:textId="77777777" w:rsidR="00815D7F" w:rsidRPr="002860A5" w:rsidRDefault="002860A5">
      <w:pPr>
        <w:rPr>
          <w:rFonts w:asciiTheme="minorEastAsia" w:hAnsiTheme="minorEastAsia"/>
        </w:rPr>
      </w:pPr>
      <w:r w:rsidRPr="002860A5">
        <w:rPr>
          <w:rFonts w:asciiTheme="minorEastAsia" w:hAnsiTheme="minorEastAsia" w:cs="Arial Unicode MS"/>
        </w:rPr>
        <w:lastRenderedPageBreak/>
        <w:t>第９条（譲渡禁止）</w:t>
      </w:r>
    </w:p>
    <w:p w14:paraId="00000026" w14:textId="77777777" w:rsidR="00815D7F" w:rsidRPr="002860A5" w:rsidRDefault="002860A5">
      <w:pPr>
        <w:rPr>
          <w:rFonts w:asciiTheme="minorEastAsia" w:hAnsiTheme="minorEastAsia"/>
        </w:rPr>
      </w:pPr>
      <w:r w:rsidRPr="002860A5">
        <w:rPr>
          <w:rFonts w:asciiTheme="minorEastAsia" w:hAnsiTheme="minorEastAsia" w:cs="Arial Unicode MS"/>
        </w:rPr>
        <w:t>発明者は、会社によって、職務発明に該当しないことを認定しない限り、当該発明の特許を受ける権利を第三者に譲渡してはならない。</w:t>
      </w:r>
    </w:p>
    <w:p w14:paraId="00000027" w14:textId="77777777" w:rsidR="00815D7F" w:rsidRPr="002860A5" w:rsidRDefault="00815D7F">
      <w:pPr>
        <w:rPr>
          <w:rFonts w:asciiTheme="minorEastAsia" w:hAnsiTheme="minorEastAsia"/>
        </w:rPr>
      </w:pPr>
    </w:p>
    <w:p w14:paraId="00000028" w14:textId="77777777" w:rsidR="00815D7F" w:rsidRPr="002860A5" w:rsidRDefault="002860A5">
      <w:pPr>
        <w:rPr>
          <w:rFonts w:asciiTheme="minorEastAsia" w:hAnsiTheme="minorEastAsia"/>
        </w:rPr>
      </w:pPr>
      <w:r w:rsidRPr="002860A5">
        <w:rPr>
          <w:rFonts w:asciiTheme="minorEastAsia" w:hAnsiTheme="minorEastAsia" w:cs="Arial Unicode MS"/>
        </w:rPr>
        <w:t>第１０条（秘密保持）</w:t>
      </w:r>
    </w:p>
    <w:p w14:paraId="00000029" w14:textId="77777777" w:rsidR="00815D7F" w:rsidRPr="002860A5" w:rsidRDefault="002860A5">
      <w:pPr>
        <w:numPr>
          <w:ilvl w:val="0"/>
          <w:numId w:val="3"/>
        </w:numPr>
        <w:rPr>
          <w:rFonts w:asciiTheme="minorEastAsia" w:hAnsiTheme="minorEastAsia"/>
        </w:rPr>
      </w:pPr>
      <w:r w:rsidRPr="002860A5">
        <w:rPr>
          <w:rFonts w:asciiTheme="minorEastAsia" w:hAnsiTheme="minorEastAsia" w:cs="Arial Unicode MS"/>
        </w:rPr>
        <w:t>職務発明に関与した従業者等は、職務発明の内容その他会社の利害に関する事項について、当該事項が公知となるまで、秘密を守らなければならない。</w:t>
      </w:r>
    </w:p>
    <w:p w14:paraId="0000002A" w14:textId="77777777" w:rsidR="00815D7F" w:rsidRPr="002860A5" w:rsidRDefault="002860A5">
      <w:pPr>
        <w:numPr>
          <w:ilvl w:val="0"/>
          <w:numId w:val="3"/>
        </w:numPr>
        <w:rPr>
          <w:rFonts w:asciiTheme="minorEastAsia" w:hAnsiTheme="minorEastAsia"/>
        </w:rPr>
      </w:pPr>
      <w:r w:rsidRPr="002860A5">
        <w:rPr>
          <w:rFonts w:asciiTheme="minorEastAsia" w:hAnsiTheme="minorEastAsia" w:cs="Arial Unicode MS"/>
        </w:rPr>
        <w:t>前項の規定は、従業者等が会社を退職した後も適</w:t>
      </w:r>
      <w:r w:rsidRPr="002860A5">
        <w:rPr>
          <w:rFonts w:asciiTheme="minorEastAsia" w:hAnsiTheme="minorEastAsia" w:cs="Arial Unicode MS"/>
        </w:rPr>
        <w:t>用する。</w:t>
      </w:r>
    </w:p>
    <w:p w14:paraId="0000002B" w14:textId="77777777" w:rsidR="00815D7F" w:rsidRPr="002860A5" w:rsidRDefault="00815D7F">
      <w:pPr>
        <w:rPr>
          <w:rFonts w:asciiTheme="minorEastAsia" w:hAnsiTheme="minorEastAsia"/>
        </w:rPr>
      </w:pPr>
    </w:p>
    <w:p w14:paraId="0000002C" w14:textId="77777777" w:rsidR="00815D7F" w:rsidRPr="002860A5" w:rsidRDefault="002860A5">
      <w:pPr>
        <w:rPr>
          <w:rFonts w:asciiTheme="minorEastAsia" w:hAnsiTheme="minorEastAsia"/>
        </w:rPr>
      </w:pPr>
      <w:r w:rsidRPr="002860A5">
        <w:rPr>
          <w:rFonts w:asciiTheme="minorEastAsia" w:hAnsiTheme="minorEastAsia" w:cs="Arial Unicode MS"/>
        </w:rPr>
        <w:t>第１１条（適用）</w:t>
      </w:r>
    </w:p>
    <w:p w14:paraId="0000002D" w14:textId="77777777" w:rsidR="00815D7F" w:rsidRPr="002860A5" w:rsidRDefault="002860A5">
      <w:pPr>
        <w:rPr>
          <w:rFonts w:asciiTheme="minorEastAsia" w:hAnsiTheme="minorEastAsia" w:hint="eastAsia"/>
        </w:rPr>
      </w:pPr>
      <w:r w:rsidRPr="002860A5">
        <w:rPr>
          <w:rFonts w:asciiTheme="minorEastAsia" w:hAnsiTheme="minorEastAsia" w:cs="Arial Unicode MS"/>
        </w:rPr>
        <w:t>この規程は、令和</w:t>
      </w:r>
      <w:r w:rsidRPr="002860A5">
        <w:rPr>
          <w:rFonts w:asciiTheme="minorEastAsia" w:hAnsiTheme="minorEastAsia" w:cs="Arial Unicode MS"/>
        </w:rPr>
        <w:t>▲</w:t>
      </w:r>
      <w:r w:rsidRPr="002860A5">
        <w:rPr>
          <w:rFonts w:asciiTheme="minorEastAsia" w:hAnsiTheme="minorEastAsia" w:cs="Arial Unicode MS"/>
        </w:rPr>
        <w:t>年</w:t>
      </w:r>
      <w:r w:rsidRPr="002860A5">
        <w:rPr>
          <w:rFonts w:asciiTheme="minorEastAsia" w:hAnsiTheme="minorEastAsia" w:cs="Arial Unicode MS"/>
        </w:rPr>
        <w:t>▲</w:t>
      </w:r>
      <w:r w:rsidRPr="002860A5">
        <w:rPr>
          <w:rFonts w:asciiTheme="minorEastAsia" w:hAnsiTheme="minorEastAsia" w:cs="Arial Unicode MS"/>
        </w:rPr>
        <w:t>月</w:t>
      </w:r>
      <w:r w:rsidRPr="002860A5">
        <w:rPr>
          <w:rFonts w:asciiTheme="minorEastAsia" w:hAnsiTheme="minorEastAsia" w:cs="Arial Unicode MS"/>
        </w:rPr>
        <w:t>▲</w:t>
      </w:r>
      <w:r w:rsidRPr="002860A5">
        <w:rPr>
          <w:rFonts w:asciiTheme="minorEastAsia" w:hAnsiTheme="minorEastAsia" w:cs="Arial Unicode MS"/>
        </w:rPr>
        <w:t>日以降に完成した発明に適用する。</w:t>
      </w:r>
    </w:p>
    <w:sectPr w:rsidR="00815D7F" w:rsidRPr="002860A5">
      <w:pgSz w:w="11906" w:h="16838"/>
      <w:pgMar w:top="1440" w:right="1133" w:bottom="1440"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Unicode MS">
    <w:altName w:val="Arial"/>
    <w:panose1 w:val="020B0604020202020204"/>
    <w:charset w:val="00"/>
    <w:family w:val="auto"/>
    <w:pitch w:val="default"/>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7485E"/>
    <w:multiLevelType w:val="multilevel"/>
    <w:tmpl w:val="0FE4ED0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EA637EB"/>
    <w:multiLevelType w:val="multilevel"/>
    <w:tmpl w:val="EC0AD26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2FA34122"/>
    <w:multiLevelType w:val="multilevel"/>
    <w:tmpl w:val="004A50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D7F"/>
    <w:rsid w:val="002860A5"/>
    <w:rsid w:val="00815D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408D143"/>
  <w15:docId w15:val="{403DB29A-D8AB-4527-BE29-C3FA3EE58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Arial"/>
        <w:sz w:val="22"/>
        <w:szCs w:val="22"/>
        <w:lang w:val="ja" w:eastAsia="ja-JP" w:bidi="ar-SA"/>
      </w:rPr>
    </w:rPrDefault>
    <w:pPrDefault>
      <w:pPr>
        <w:spacing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rFonts w:eastAsia="Arial"/>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150</Words>
  <Characters>856</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廣島和也</dc:creator>
  <cp:lastModifiedBy>和也 廣島</cp:lastModifiedBy>
  <cp:revision>2</cp:revision>
  <dcterms:created xsi:type="dcterms:W3CDTF">2019-09-25T09:14:00Z</dcterms:created>
  <dcterms:modified xsi:type="dcterms:W3CDTF">2019-09-25T09:14:00Z</dcterms:modified>
</cp:coreProperties>
</file>