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0000001" w14:textId="77777777" w:rsidR="00461C9E" w:rsidRPr="0010365C" w:rsidRDefault="0010365C">
      <w:pPr>
        <w:jc w:val="center"/>
        <w:rPr>
          <w:rFonts w:asciiTheme="minorEastAsia" w:hAnsiTheme="minorEastAsia"/>
          <w:b/>
          <w:sz w:val="28"/>
          <w:szCs w:val="28"/>
        </w:rPr>
      </w:pPr>
      <w:r w:rsidRPr="0010365C">
        <w:rPr>
          <w:rFonts w:asciiTheme="minorEastAsia" w:hAnsiTheme="minorEastAsia" w:cs="Arial Unicode MS"/>
          <w:b/>
          <w:sz w:val="28"/>
          <w:szCs w:val="28"/>
        </w:rPr>
        <w:t>秘密保持契約書</w:t>
      </w:r>
    </w:p>
    <w:p w14:paraId="00000002" w14:textId="77777777" w:rsidR="00461C9E" w:rsidRPr="0010365C" w:rsidRDefault="00461C9E">
      <w:pPr>
        <w:jc w:val="center"/>
        <w:rPr>
          <w:rFonts w:asciiTheme="minorEastAsia" w:hAnsiTheme="minorEastAsia"/>
          <w:b/>
          <w:sz w:val="28"/>
          <w:szCs w:val="28"/>
        </w:rPr>
      </w:pPr>
      <w:bookmarkStart w:id="0" w:name="_gjdgxs" w:colFirst="0" w:colLast="0"/>
      <w:bookmarkEnd w:id="0"/>
    </w:p>
    <w:p w14:paraId="00000003" w14:textId="77777777" w:rsidR="00461C9E" w:rsidRPr="0010365C" w:rsidRDefault="0010365C">
      <w:pPr>
        <w:rPr>
          <w:rFonts w:asciiTheme="minorEastAsia" w:hAnsiTheme="minorEastAsia"/>
          <w:sz w:val="20"/>
          <w:szCs w:val="20"/>
        </w:rPr>
      </w:pPr>
      <w:r w:rsidRPr="0010365C">
        <w:rPr>
          <w:rFonts w:asciiTheme="minorEastAsia" w:hAnsiTheme="minorEastAsia" w:cs="Arial Unicode MS"/>
          <w:sz w:val="20"/>
          <w:szCs w:val="20"/>
        </w:rPr>
        <w:t>●●</w:t>
      </w:r>
      <w:r w:rsidRPr="0010365C">
        <w:rPr>
          <w:rFonts w:asciiTheme="minorEastAsia" w:hAnsiTheme="minorEastAsia" w:cs="Arial Unicode MS"/>
          <w:sz w:val="20"/>
          <w:szCs w:val="20"/>
        </w:rPr>
        <w:t>（以下「ユーザ」という。）と</w:t>
      </w:r>
      <w:r w:rsidRPr="0010365C">
        <w:rPr>
          <w:rFonts w:asciiTheme="minorEastAsia" w:hAnsiTheme="minorEastAsia" w:cs="Arial Unicode MS"/>
          <w:sz w:val="20"/>
          <w:szCs w:val="20"/>
        </w:rPr>
        <w:t>●●</w:t>
      </w:r>
      <w:r w:rsidRPr="0010365C">
        <w:rPr>
          <w:rFonts w:asciiTheme="minorEastAsia" w:hAnsiTheme="minorEastAsia" w:cs="Arial Unicode MS"/>
          <w:sz w:val="20"/>
          <w:szCs w:val="20"/>
        </w:rPr>
        <w:t>（以下「ベンダ」という。）は、</w:t>
      </w:r>
      <w:r w:rsidRPr="0010365C">
        <w:rPr>
          <w:rFonts w:asciiTheme="minorEastAsia" w:hAnsiTheme="minorEastAsia" w:cs="Arial Unicode MS"/>
          <w:sz w:val="20"/>
          <w:szCs w:val="20"/>
        </w:rPr>
        <w:t>●●</w:t>
      </w:r>
      <w:r w:rsidRPr="0010365C">
        <w:rPr>
          <w:rFonts w:asciiTheme="minorEastAsia" w:hAnsiTheme="minorEastAsia" w:cs="Arial Unicode MS"/>
          <w:sz w:val="20"/>
          <w:szCs w:val="20"/>
        </w:rPr>
        <w:t>の実施可能性の検討（以下「本件検討」という。）に伴い、相互に開示する秘密情報の取扱いに関して、次のとおり契約を締結する。</w:t>
      </w:r>
    </w:p>
    <w:p w14:paraId="00000004" w14:textId="77777777" w:rsidR="00461C9E" w:rsidRPr="0010365C" w:rsidRDefault="00461C9E">
      <w:pPr>
        <w:rPr>
          <w:rFonts w:asciiTheme="minorEastAsia" w:hAnsiTheme="minorEastAsia"/>
          <w:sz w:val="20"/>
          <w:szCs w:val="20"/>
        </w:rPr>
      </w:pPr>
    </w:p>
    <w:p w14:paraId="00000005" w14:textId="77777777" w:rsidR="00461C9E" w:rsidRPr="0010365C" w:rsidRDefault="0010365C">
      <w:pPr>
        <w:rPr>
          <w:rFonts w:asciiTheme="minorEastAsia" w:hAnsiTheme="minorEastAsia"/>
          <w:sz w:val="20"/>
          <w:szCs w:val="20"/>
        </w:rPr>
      </w:pPr>
      <w:r w:rsidRPr="0010365C">
        <w:rPr>
          <w:rFonts w:asciiTheme="minorEastAsia" w:hAnsiTheme="minorEastAsia" w:cs="Arial Unicode MS"/>
          <w:sz w:val="20"/>
          <w:szCs w:val="20"/>
        </w:rPr>
        <w:t>第１条（秘密情報の定義）</w:t>
      </w:r>
    </w:p>
    <w:p w14:paraId="00000006" w14:textId="77777777" w:rsidR="00461C9E" w:rsidRPr="0010365C" w:rsidRDefault="0010365C">
      <w:pPr>
        <w:numPr>
          <w:ilvl w:val="0"/>
          <w:numId w:val="11"/>
        </w:numPr>
        <w:rPr>
          <w:rFonts w:asciiTheme="minorEastAsia" w:hAnsiTheme="minorEastAsia"/>
          <w:sz w:val="20"/>
          <w:szCs w:val="20"/>
        </w:rPr>
      </w:pPr>
      <w:r w:rsidRPr="0010365C">
        <w:rPr>
          <w:rFonts w:asciiTheme="minorEastAsia" w:hAnsiTheme="minorEastAsia" w:cs="Arial Unicode MS"/>
          <w:sz w:val="20"/>
          <w:szCs w:val="20"/>
        </w:rPr>
        <w:t>本契約において秘密情報とは、本件検討に関して、相手方より提供を受けた技術上または営業上その他業務上の情報のうち、次のいずれかに該当する情報をいう。</w:t>
      </w:r>
    </w:p>
    <w:p w14:paraId="00000007" w14:textId="77777777" w:rsidR="00461C9E" w:rsidRPr="0010365C" w:rsidRDefault="0010365C">
      <w:pPr>
        <w:numPr>
          <w:ilvl w:val="0"/>
          <w:numId w:val="5"/>
        </w:numPr>
        <w:pBdr>
          <w:top w:val="nil"/>
          <w:left w:val="nil"/>
          <w:bottom w:val="nil"/>
          <w:right w:val="nil"/>
          <w:between w:val="nil"/>
        </w:pBdr>
        <w:ind w:left="1134"/>
        <w:rPr>
          <w:rFonts w:asciiTheme="minorEastAsia" w:hAnsiTheme="minorEastAsia"/>
          <w:sz w:val="20"/>
          <w:szCs w:val="20"/>
        </w:rPr>
      </w:pPr>
      <w:r w:rsidRPr="0010365C">
        <w:rPr>
          <w:rFonts w:asciiTheme="minorEastAsia" w:hAnsiTheme="minorEastAsia" w:cs="Arial Unicode MS"/>
          <w:color w:val="000000"/>
          <w:sz w:val="20"/>
          <w:szCs w:val="20"/>
        </w:rPr>
        <w:t>相手方が書面（電磁的方法を含む。以下同じ）により秘密である旨指定して開示した情報</w:t>
      </w:r>
    </w:p>
    <w:p w14:paraId="00000008" w14:textId="77777777" w:rsidR="00461C9E" w:rsidRPr="0010365C" w:rsidRDefault="0010365C">
      <w:pPr>
        <w:numPr>
          <w:ilvl w:val="0"/>
          <w:numId w:val="2"/>
        </w:numPr>
        <w:pBdr>
          <w:top w:val="nil"/>
          <w:left w:val="nil"/>
          <w:bottom w:val="nil"/>
          <w:right w:val="nil"/>
          <w:between w:val="nil"/>
        </w:pBdr>
        <w:ind w:left="1134"/>
        <w:rPr>
          <w:rFonts w:asciiTheme="minorEastAsia" w:hAnsiTheme="minorEastAsia"/>
          <w:sz w:val="20"/>
          <w:szCs w:val="20"/>
        </w:rPr>
      </w:pPr>
      <w:r w:rsidRPr="0010365C">
        <w:rPr>
          <w:rFonts w:asciiTheme="minorEastAsia" w:hAnsiTheme="minorEastAsia" w:cs="Arial Unicode MS"/>
          <w:color w:val="000000"/>
          <w:sz w:val="20"/>
          <w:szCs w:val="20"/>
        </w:rPr>
        <w:t>相手方が口頭により秘密である旨を示して開示した情報で開示後</w:t>
      </w:r>
      <w:r w:rsidRPr="0010365C">
        <w:rPr>
          <w:rFonts w:asciiTheme="minorEastAsia" w:hAnsiTheme="minorEastAsia" w:cs="Arial Unicode MS"/>
          <w:color w:val="000000"/>
          <w:sz w:val="20"/>
          <w:szCs w:val="20"/>
        </w:rPr>
        <w:t>●</w:t>
      </w:r>
      <w:r w:rsidRPr="0010365C">
        <w:rPr>
          <w:rFonts w:asciiTheme="minorEastAsia" w:hAnsiTheme="minorEastAsia" w:cs="Arial Unicode MS"/>
          <w:color w:val="000000"/>
          <w:sz w:val="20"/>
          <w:szCs w:val="20"/>
        </w:rPr>
        <w:t>日以内に書面により内容を特定した情報。なお、口頭により秘密である旨を示した開示した日から</w:t>
      </w:r>
      <w:r w:rsidRPr="0010365C">
        <w:rPr>
          <w:rFonts w:asciiTheme="minorEastAsia" w:hAnsiTheme="minorEastAsia" w:cs="Arial Unicode MS"/>
          <w:color w:val="000000"/>
          <w:sz w:val="20"/>
          <w:szCs w:val="20"/>
        </w:rPr>
        <w:t>●</w:t>
      </w:r>
      <w:r w:rsidRPr="0010365C">
        <w:rPr>
          <w:rFonts w:asciiTheme="minorEastAsia" w:hAnsiTheme="minorEastAsia" w:cs="Arial Unicode MS"/>
          <w:color w:val="000000"/>
          <w:sz w:val="20"/>
          <w:szCs w:val="20"/>
        </w:rPr>
        <w:t>日が経過する日または相手方が秘密情報として取り扱わない旨を書面で通知した日のいずれか早い日までは当該情報を秘密情報として取り扱う。</w:t>
      </w:r>
    </w:p>
    <w:p w14:paraId="00000009" w14:textId="77777777" w:rsidR="00461C9E" w:rsidRPr="0010365C" w:rsidRDefault="0010365C">
      <w:pPr>
        <w:numPr>
          <w:ilvl w:val="0"/>
          <w:numId w:val="6"/>
        </w:numPr>
        <w:pBdr>
          <w:top w:val="nil"/>
          <w:left w:val="nil"/>
          <w:bottom w:val="nil"/>
          <w:right w:val="nil"/>
          <w:between w:val="nil"/>
        </w:pBdr>
        <w:ind w:left="1134"/>
        <w:rPr>
          <w:rFonts w:asciiTheme="minorEastAsia" w:hAnsiTheme="minorEastAsia"/>
          <w:sz w:val="20"/>
          <w:szCs w:val="20"/>
        </w:rPr>
      </w:pPr>
      <w:r w:rsidRPr="0010365C">
        <w:rPr>
          <w:rFonts w:asciiTheme="minorEastAsia" w:hAnsiTheme="minorEastAsia" w:cs="Arial Unicode MS"/>
          <w:color w:val="000000"/>
          <w:sz w:val="20"/>
          <w:szCs w:val="20"/>
        </w:rPr>
        <w:t>本件検討の対象となる別紙記載のデータ（以下「対象データ」という。）</w:t>
      </w:r>
    </w:p>
    <w:p w14:paraId="0000000A" w14:textId="77777777" w:rsidR="00461C9E" w:rsidRPr="0010365C" w:rsidRDefault="0010365C">
      <w:pPr>
        <w:numPr>
          <w:ilvl w:val="3"/>
          <w:numId w:val="6"/>
        </w:numPr>
        <w:ind w:left="708"/>
        <w:rPr>
          <w:rFonts w:asciiTheme="minorEastAsia" w:hAnsiTheme="minorEastAsia"/>
          <w:sz w:val="20"/>
          <w:szCs w:val="20"/>
        </w:rPr>
      </w:pPr>
      <w:r w:rsidRPr="0010365C">
        <w:rPr>
          <w:rFonts w:asciiTheme="minorEastAsia" w:hAnsiTheme="minorEastAsia" w:cs="Arial Unicode MS"/>
          <w:sz w:val="20"/>
          <w:szCs w:val="20"/>
        </w:rPr>
        <w:t>前項の定めにかかわらず、次の各号のいずれかに該当する情報は、秘密情報から除外するものとする。</w:t>
      </w:r>
    </w:p>
    <w:p w14:paraId="0000000B" w14:textId="77777777" w:rsidR="00461C9E" w:rsidRPr="0010365C" w:rsidRDefault="0010365C">
      <w:pPr>
        <w:numPr>
          <w:ilvl w:val="0"/>
          <w:numId w:val="12"/>
        </w:numPr>
        <w:pBdr>
          <w:top w:val="nil"/>
          <w:left w:val="nil"/>
          <w:bottom w:val="nil"/>
          <w:right w:val="nil"/>
          <w:between w:val="nil"/>
        </w:pBdr>
        <w:ind w:left="1133"/>
        <w:rPr>
          <w:rFonts w:asciiTheme="minorEastAsia" w:hAnsiTheme="minorEastAsia"/>
          <w:sz w:val="20"/>
          <w:szCs w:val="20"/>
        </w:rPr>
      </w:pPr>
      <w:r w:rsidRPr="0010365C">
        <w:rPr>
          <w:rFonts w:asciiTheme="minorEastAsia" w:hAnsiTheme="minorEastAsia" w:cs="Arial Unicode MS"/>
          <w:color w:val="000000"/>
          <w:sz w:val="20"/>
          <w:szCs w:val="20"/>
        </w:rPr>
        <w:t>開示者から開示された時点で既に公知となっていたもの</w:t>
      </w:r>
    </w:p>
    <w:p w14:paraId="0000000C" w14:textId="77777777" w:rsidR="00461C9E" w:rsidRPr="0010365C" w:rsidRDefault="0010365C">
      <w:pPr>
        <w:numPr>
          <w:ilvl w:val="0"/>
          <w:numId w:val="8"/>
        </w:numPr>
        <w:pBdr>
          <w:top w:val="nil"/>
          <w:left w:val="nil"/>
          <w:bottom w:val="nil"/>
          <w:right w:val="nil"/>
          <w:between w:val="nil"/>
        </w:pBdr>
        <w:ind w:left="1133"/>
        <w:rPr>
          <w:rFonts w:asciiTheme="minorEastAsia" w:hAnsiTheme="minorEastAsia"/>
          <w:sz w:val="20"/>
          <w:szCs w:val="20"/>
        </w:rPr>
      </w:pPr>
      <w:r w:rsidRPr="0010365C">
        <w:rPr>
          <w:rFonts w:asciiTheme="minorEastAsia" w:hAnsiTheme="minorEastAsia" w:cs="Arial Unicode MS"/>
          <w:color w:val="000000"/>
          <w:sz w:val="20"/>
          <w:szCs w:val="20"/>
        </w:rPr>
        <w:t>開示者から開示された後で、受領者の帰責事由によらずに公知となったもの</w:t>
      </w:r>
    </w:p>
    <w:p w14:paraId="0000000D" w14:textId="77777777" w:rsidR="00461C9E" w:rsidRPr="0010365C" w:rsidRDefault="0010365C">
      <w:pPr>
        <w:numPr>
          <w:ilvl w:val="0"/>
          <w:numId w:val="13"/>
        </w:numPr>
        <w:pBdr>
          <w:top w:val="nil"/>
          <w:left w:val="nil"/>
          <w:bottom w:val="nil"/>
          <w:right w:val="nil"/>
          <w:between w:val="nil"/>
        </w:pBdr>
        <w:ind w:left="1133"/>
        <w:rPr>
          <w:rFonts w:asciiTheme="minorEastAsia" w:hAnsiTheme="minorEastAsia"/>
          <w:sz w:val="20"/>
          <w:szCs w:val="20"/>
        </w:rPr>
      </w:pPr>
      <w:r w:rsidRPr="0010365C">
        <w:rPr>
          <w:rFonts w:asciiTheme="minorEastAsia" w:hAnsiTheme="minorEastAsia" w:cs="Arial Unicode MS"/>
          <w:color w:val="000000"/>
          <w:sz w:val="20"/>
          <w:szCs w:val="20"/>
        </w:rPr>
        <w:t>正当な権限を有する第三者から秘密保持義務を負わずに適法に開示されたもの</w:t>
      </w:r>
    </w:p>
    <w:p w14:paraId="0000000E" w14:textId="77777777" w:rsidR="00461C9E" w:rsidRPr="0010365C" w:rsidRDefault="0010365C">
      <w:pPr>
        <w:numPr>
          <w:ilvl w:val="0"/>
          <w:numId w:val="3"/>
        </w:numPr>
        <w:pBdr>
          <w:top w:val="nil"/>
          <w:left w:val="nil"/>
          <w:bottom w:val="nil"/>
          <w:right w:val="nil"/>
          <w:between w:val="nil"/>
        </w:pBdr>
        <w:ind w:left="1133"/>
        <w:rPr>
          <w:rFonts w:asciiTheme="minorEastAsia" w:hAnsiTheme="minorEastAsia"/>
          <w:sz w:val="20"/>
          <w:szCs w:val="20"/>
        </w:rPr>
      </w:pPr>
      <w:r w:rsidRPr="0010365C">
        <w:rPr>
          <w:rFonts w:asciiTheme="minorEastAsia" w:hAnsiTheme="minorEastAsia" w:cs="Arial Unicode MS"/>
          <w:color w:val="000000"/>
          <w:sz w:val="20"/>
          <w:szCs w:val="20"/>
        </w:rPr>
        <w:t>開示者から開示された時点で、既に適法に保有していたもの</w:t>
      </w:r>
    </w:p>
    <w:p w14:paraId="0000000F" w14:textId="77777777" w:rsidR="00461C9E" w:rsidRPr="0010365C" w:rsidRDefault="0010365C">
      <w:pPr>
        <w:numPr>
          <w:ilvl w:val="0"/>
          <w:numId w:val="7"/>
        </w:numPr>
        <w:pBdr>
          <w:top w:val="nil"/>
          <w:left w:val="nil"/>
          <w:bottom w:val="nil"/>
          <w:right w:val="nil"/>
          <w:between w:val="nil"/>
        </w:pBdr>
        <w:ind w:left="1133"/>
        <w:rPr>
          <w:rFonts w:asciiTheme="minorEastAsia" w:hAnsiTheme="minorEastAsia"/>
          <w:sz w:val="20"/>
          <w:szCs w:val="20"/>
        </w:rPr>
      </w:pPr>
      <w:r w:rsidRPr="0010365C">
        <w:rPr>
          <w:rFonts w:asciiTheme="minorEastAsia" w:hAnsiTheme="minorEastAsia" w:cs="Arial Unicode MS"/>
          <w:color w:val="000000"/>
          <w:sz w:val="20"/>
          <w:szCs w:val="20"/>
        </w:rPr>
        <w:t>開示者から開示された情報を使用することなく独自に開発したもの</w:t>
      </w:r>
    </w:p>
    <w:p w14:paraId="00000010" w14:textId="77777777" w:rsidR="00461C9E" w:rsidRPr="0010365C" w:rsidRDefault="00461C9E">
      <w:pPr>
        <w:rPr>
          <w:rFonts w:asciiTheme="minorEastAsia" w:hAnsiTheme="minorEastAsia"/>
          <w:sz w:val="20"/>
          <w:szCs w:val="20"/>
        </w:rPr>
      </w:pPr>
    </w:p>
    <w:p w14:paraId="00000011" w14:textId="77777777" w:rsidR="00461C9E" w:rsidRPr="0010365C" w:rsidRDefault="0010365C">
      <w:pPr>
        <w:rPr>
          <w:rFonts w:asciiTheme="minorEastAsia" w:hAnsiTheme="minorEastAsia"/>
          <w:sz w:val="20"/>
          <w:szCs w:val="20"/>
        </w:rPr>
      </w:pPr>
      <w:r w:rsidRPr="0010365C">
        <w:rPr>
          <w:rFonts w:asciiTheme="minorEastAsia" w:hAnsiTheme="minorEastAsia" w:cs="Arial Unicode MS"/>
          <w:sz w:val="20"/>
          <w:szCs w:val="20"/>
        </w:rPr>
        <w:t>第２条（秘密保持義務）</w:t>
      </w:r>
    </w:p>
    <w:p w14:paraId="00000012" w14:textId="77777777" w:rsidR="00461C9E" w:rsidRPr="0010365C" w:rsidRDefault="0010365C">
      <w:pPr>
        <w:numPr>
          <w:ilvl w:val="0"/>
          <w:numId w:val="9"/>
        </w:numPr>
        <w:rPr>
          <w:rFonts w:asciiTheme="minorEastAsia" w:hAnsiTheme="minorEastAsia"/>
          <w:sz w:val="20"/>
          <w:szCs w:val="20"/>
        </w:rPr>
      </w:pPr>
      <w:r w:rsidRPr="0010365C">
        <w:rPr>
          <w:rFonts w:asciiTheme="minorEastAsia" w:hAnsiTheme="minorEastAsia" w:cs="Arial Unicode MS"/>
          <w:sz w:val="20"/>
          <w:szCs w:val="20"/>
        </w:rPr>
        <w:t>受領者は、秘密情報を、秘密として保持し、開示者の書面による事前の承諾を得ることなく、第三者に開示、提供または漏えいしてはならないものとする。</w:t>
      </w:r>
    </w:p>
    <w:p w14:paraId="00000013" w14:textId="77777777" w:rsidR="00461C9E" w:rsidRPr="0010365C" w:rsidRDefault="0010365C">
      <w:pPr>
        <w:numPr>
          <w:ilvl w:val="0"/>
          <w:numId w:val="9"/>
        </w:numPr>
        <w:rPr>
          <w:rFonts w:asciiTheme="minorEastAsia" w:hAnsiTheme="minorEastAsia"/>
          <w:sz w:val="20"/>
          <w:szCs w:val="20"/>
        </w:rPr>
      </w:pPr>
      <w:r w:rsidRPr="0010365C">
        <w:rPr>
          <w:rFonts w:asciiTheme="minorEastAsia" w:hAnsiTheme="minorEastAsia" w:cs="Arial Unicode MS"/>
          <w:sz w:val="20"/>
          <w:szCs w:val="20"/>
        </w:rPr>
        <w:t>受領者は、秘密情報を、本件検討遂行の目的のために知る必要のある自己の役員および従業員に限り開示するものとする。</w:t>
      </w:r>
    </w:p>
    <w:p w14:paraId="00000014" w14:textId="77777777" w:rsidR="00461C9E" w:rsidRPr="0010365C" w:rsidRDefault="0010365C">
      <w:pPr>
        <w:numPr>
          <w:ilvl w:val="0"/>
          <w:numId w:val="9"/>
        </w:numPr>
        <w:rPr>
          <w:rFonts w:asciiTheme="minorEastAsia" w:hAnsiTheme="minorEastAsia"/>
          <w:sz w:val="20"/>
          <w:szCs w:val="20"/>
        </w:rPr>
      </w:pPr>
      <w:r w:rsidRPr="0010365C">
        <w:rPr>
          <w:rFonts w:asciiTheme="minorEastAsia" w:hAnsiTheme="minorEastAsia" w:cs="Arial Unicode MS"/>
          <w:sz w:val="20"/>
          <w:szCs w:val="20"/>
        </w:rPr>
        <w:t>前</w:t>
      </w:r>
      <w:r w:rsidRPr="0010365C">
        <w:rPr>
          <w:rFonts w:asciiTheme="minorEastAsia" w:hAnsiTheme="minorEastAsia" w:cs="Arial Unicode MS"/>
          <w:sz w:val="20"/>
          <w:szCs w:val="20"/>
        </w:rPr>
        <w:t>2</w:t>
      </w:r>
      <w:r w:rsidRPr="0010365C">
        <w:rPr>
          <w:rFonts w:asciiTheme="minorEastAsia" w:hAnsiTheme="minorEastAsia" w:cs="Arial Unicode MS"/>
          <w:sz w:val="20"/>
          <w:szCs w:val="20"/>
        </w:rPr>
        <w:t>項の定めにかかわらず、ユーザによる事前の書面による承認を得た場合（ただし、ユーザは合理的理由なく、かかる承諾を拒否できないものとする。）、ベンダは、秘密情報を、本件検</w:t>
      </w:r>
      <w:r w:rsidRPr="0010365C">
        <w:rPr>
          <w:rFonts w:asciiTheme="minorEastAsia" w:hAnsiTheme="minorEastAsia" w:cs="Arial Unicode MS"/>
          <w:sz w:val="20"/>
          <w:szCs w:val="20"/>
        </w:rPr>
        <w:t>討遂行の目的のために必要な第三者（以下「委託先」という。）に対して開示することができるものとする。この場合、ベンダは、当該委託先に本契約の自己の義務と同等の義務を課すものとし、その秘密情報の管理について一切の責任を負うものとする。</w:t>
      </w:r>
    </w:p>
    <w:p w14:paraId="00000015" w14:textId="7A1D70B4" w:rsidR="00461C9E" w:rsidRPr="0010365C" w:rsidRDefault="0010365C">
      <w:pPr>
        <w:numPr>
          <w:ilvl w:val="0"/>
          <w:numId w:val="9"/>
        </w:numPr>
        <w:rPr>
          <w:rFonts w:asciiTheme="minorEastAsia" w:hAnsiTheme="minorEastAsia"/>
          <w:sz w:val="20"/>
          <w:szCs w:val="20"/>
        </w:rPr>
      </w:pPr>
      <w:r w:rsidRPr="0010365C">
        <w:rPr>
          <w:rFonts w:asciiTheme="minorEastAsia" w:hAnsiTheme="minorEastAsia" w:cs="Arial Unicode MS"/>
          <w:sz w:val="20"/>
          <w:szCs w:val="20"/>
        </w:rPr>
        <w:t>前各項の定めにかかわらず、受領者は、秘密情報のうち法令の定めに基づき開示すべき情報</w:t>
      </w:r>
      <w:r w:rsidRPr="0010365C">
        <w:rPr>
          <w:rFonts w:asciiTheme="minorEastAsia" w:hAnsiTheme="minorEastAsia" w:cs="Arial Unicode MS"/>
          <w:sz w:val="20"/>
          <w:szCs w:val="20"/>
        </w:rPr>
        <w:t>を、可能な限り事前に相手方に通知した上で、当該法令の定めに基づく開示先に対し開示することができるものとする。</w:t>
      </w:r>
    </w:p>
    <w:p w14:paraId="00000016" w14:textId="77777777" w:rsidR="00461C9E" w:rsidRPr="0010365C" w:rsidRDefault="00461C9E">
      <w:pPr>
        <w:rPr>
          <w:rFonts w:asciiTheme="minorEastAsia" w:hAnsiTheme="minorEastAsia"/>
          <w:sz w:val="20"/>
          <w:szCs w:val="20"/>
        </w:rPr>
      </w:pPr>
    </w:p>
    <w:p w14:paraId="00000017" w14:textId="77777777" w:rsidR="00461C9E" w:rsidRPr="0010365C" w:rsidRDefault="0010365C">
      <w:pPr>
        <w:rPr>
          <w:rFonts w:asciiTheme="minorEastAsia" w:hAnsiTheme="minorEastAsia"/>
          <w:sz w:val="20"/>
          <w:szCs w:val="20"/>
        </w:rPr>
      </w:pPr>
      <w:r w:rsidRPr="0010365C">
        <w:rPr>
          <w:rFonts w:asciiTheme="minorEastAsia" w:hAnsiTheme="minorEastAsia" w:cs="Arial Unicode MS"/>
          <w:sz w:val="20"/>
          <w:szCs w:val="20"/>
        </w:rPr>
        <w:t>第３条（目的外使用等の禁止）</w:t>
      </w:r>
    </w:p>
    <w:p w14:paraId="00000018" w14:textId="77777777" w:rsidR="00461C9E" w:rsidRPr="0010365C" w:rsidRDefault="0010365C">
      <w:pPr>
        <w:rPr>
          <w:rFonts w:asciiTheme="minorEastAsia" w:hAnsiTheme="minorEastAsia"/>
          <w:sz w:val="20"/>
          <w:szCs w:val="20"/>
        </w:rPr>
      </w:pPr>
      <w:r w:rsidRPr="0010365C">
        <w:rPr>
          <w:rFonts w:asciiTheme="minorEastAsia" w:hAnsiTheme="minorEastAsia" w:cs="Arial Unicode MS"/>
          <w:sz w:val="20"/>
          <w:szCs w:val="20"/>
        </w:rPr>
        <w:t>受領者は、秘密情報を本件検討遂行の目的以外の目的で使用</w:t>
      </w:r>
      <w:r w:rsidRPr="0010365C">
        <w:rPr>
          <w:rFonts w:asciiTheme="minorEastAsia" w:hAnsiTheme="minorEastAsia" w:cs="Arial Unicode MS"/>
          <w:sz w:val="20"/>
          <w:szCs w:val="20"/>
        </w:rPr>
        <w:t>、複製および改変してはならず、本件検討遂行の目的に合理的に必要となる範囲でのみ、使用、複製および改変できるものとする。</w:t>
      </w:r>
    </w:p>
    <w:p w14:paraId="00000019" w14:textId="77777777" w:rsidR="00461C9E" w:rsidRPr="0010365C" w:rsidRDefault="00461C9E">
      <w:pPr>
        <w:rPr>
          <w:rFonts w:asciiTheme="minorEastAsia" w:hAnsiTheme="minorEastAsia"/>
          <w:sz w:val="20"/>
          <w:szCs w:val="20"/>
        </w:rPr>
      </w:pPr>
    </w:p>
    <w:p w14:paraId="0000001A" w14:textId="77777777" w:rsidR="00461C9E" w:rsidRPr="0010365C" w:rsidRDefault="0010365C">
      <w:pPr>
        <w:rPr>
          <w:rFonts w:asciiTheme="minorEastAsia" w:hAnsiTheme="minorEastAsia"/>
          <w:sz w:val="20"/>
          <w:szCs w:val="20"/>
        </w:rPr>
      </w:pPr>
      <w:r w:rsidRPr="0010365C">
        <w:rPr>
          <w:rFonts w:asciiTheme="minorEastAsia" w:hAnsiTheme="minorEastAsia" w:cs="Arial Unicode MS"/>
          <w:sz w:val="20"/>
          <w:szCs w:val="20"/>
        </w:rPr>
        <w:t>第４条（秘密情報の返却または消却）</w:t>
      </w:r>
    </w:p>
    <w:p w14:paraId="0000001B" w14:textId="77777777" w:rsidR="00461C9E" w:rsidRPr="0010365C" w:rsidRDefault="0010365C">
      <w:pPr>
        <w:numPr>
          <w:ilvl w:val="0"/>
          <w:numId w:val="1"/>
        </w:numPr>
        <w:rPr>
          <w:rFonts w:asciiTheme="minorEastAsia" w:hAnsiTheme="minorEastAsia"/>
          <w:sz w:val="20"/>
          <w:szCs w:val="20"/>
        </w:rPr>
      </w:pPr>
      <w:r w:rsidRPr="0010365C">
        <w:rPr>
          <w:rFonts w:asciiTheme="minorEastAsia" w:hAnsiTheme="minorEastAsia" w:cs="Arial Unicode MS"/>
          <w:sz w:val="20"/>
          <w:szCs w:val="20"/>
        </w:rPr>
        <w:t>受領者は、本契約が終了した場合または開示者から書面にて要求を受けた場合、開示者より開示および提供を受けた秘密情報を速やかに開示者に返却し、または自らの責任で消却するものとする（秘密情報の複製物および改変物も同様とする。）。なお、開示者は受領者に対し、当該消却について、証明する文書の提出を求めることができる。</w:t>
      </w:r>
    </w:p>
    <w:p w14:paraId="0000001C" w14:textId="77777777" w:rsidR="00461C9E" w:rsidRPr="0010365C" w:rsidRDefault="0010365C">
      <w:pPr>
        <w:numPr>
          <w:ilvl w:val="0"/>
          <w:numId w:val="1"/>
        </w:numPr>
        <w:rPr>
          <w:rFonts w:asciiTheme="minorEastAsia" w:hAnsiTheme="minorEastAsia"/>
          <w:sz w:val="20"/>
          <w:szCs w:val="20"/>
        </w:rPr>
      </w:pPr>
      <w:r w:rsidRPr="0010365C">
        <w:rPr>
          <w:rFonts w:asciiTheme="minorEastAsia" w:hAnsiTheme="minorEastAsia" w:cs="Arial Unicode MS"/>
          <w:sz w:val="20"/>
          <w:szCs w:val="20"/>
        </w:rPr>
        <w:lastRenderedPageBreak/>
        <w:t>前項の規定にかかわらず、ベンダの秘密情報に、</w:t>
      </w:r>
      <w:r w:rsidRPr="0010365C">
        <w:rPr>
          <w:rFonts w:asciiTheme="minorEastAsia" w:hAnsiTheme="minorEastAsia" w:cs="Arial Unicode MS"/>
          <w:sz w:val="20"/>
          <w:szCs w:val="20"/>
        </w:rPr>
        <w:t>本件検討の結果について記載したベンダ作成の報告書（以下「報告書」という。）が含まれる場合、ユーザは報告書を本契約の終了後も使用することができるものとする。ただし、ユーザは、自己の社内利用に必要な範囲に限り、報告書を使用、複製および改変できるものとし、報告書を第三者に開示、提供または漏えいしてはならないものとする。</w:t>
      </w:r>
    </w:p>
    <w:p w14:paraId="0000001D" w14:textId="77777777" w:rsidR="00461C9E" w:rsidRPr="0010365C" w:rsidRDefault="00461C9E">
      <w:pPr>
        <w:rPr>
          <w:rFonts w:asciiTheme="minorEastAsia" w:hAnsiTheme="minorEastAsia"/>
          <w:sz w:val="20"/>
          <w:szCs w:val="20"/>
        </w:rPr>
      </w:pPr>
    </w:p>
    <w:p w14:paraId="0000001E" w14:textId="77777777" w:rsidR="00461C9E" w:rsidRPr="0010365C" w:rsidRDefault="0010365C">
      <w:pPr>
        <w:rPr>
          <w:rFonts w:asciiTheme="minorEastAsia" w:hAnsiTheme="minorEastAsia"/>
          <w:sz w:val="20"/>
          <w:szCs w:val="20"/>
        </w:rPr>
      </w:pPr>
      <w:r w:rsidRPr="0010365C">
        <w:rPr>
          <w:rFonts w:asciiTheme="minorEastAsia" w:hAnsiTheme="minorEastAsia" w:cs="Arial Unicode MS"/>
          <w:sz w:val="20"/>
          <w:szCs w:val="20"/>
        </w:rPr>
        <w:t>第５条（秘密情報の保証の限定）</w:t>
      </w:r>
    </w:p>
    <w:p w14:paraId="0000001F" w14:textId="77777777" w:rsidR="00461C9E" w:rsidRPr="0010365C" w:rsidRDefault="0010365C">
      <w:pPr>
        <w:rPr>
          <w:rFonts w:asciiTheme="minorEastAsia" w:hAnsiTheme="minorEastAsia"/>
          <w:sz w:val="20"/>
          <w:szCs w:val="20"/>
        </w:rPr>
      </w:pPr>
      <w:r w:rsidRPr="0010365C">
        <w:rPr>
          <w:rFonts w:asciiTheme="minorEastAsia" w:hAnsiTheme="minorEastAsia" w:cs="Arial Unicode MS"/>
          <w:sz w:val="20"/>
          <w:szCs w:val="20"/>
        </w:rPr>
        <w:t>開示者は、開示する秘密情報に関し、受領者に対して保証しないものとする。ただし、開示者は、秘密情報を受領者に開示する正当な権原を有することを受領者に対して保証する。</w:t>
      </w:r>
    </w:p>
    <w:p w14:paraId="00000020" w14:textId="77777777" w:rsidR="00461C9E" w:rsidRPr="0010365C" w:rsidRDefault="00461C9E">
      <w:pPr>
        <w:rPr>
          <w:rFonts w:asciiTheme="minorEastAsia" w:hAnsiTheme="minorEastAsia"/>
          <w:sz w:val="20"/>
          <w:szCs w:val="20"/>
        </w:rPr>
      </w:pPr>
    </w:p>
    <w:p w14:paraId="00000021" w14:textId="77777777" w:rsidR="00461C9E" w:rsidRPr="0010365C" w:rsidRDefault="0010365C">
      <w:pPr>
        <w:rPr>
          <w:rFonts w:asciiTheme="minorEastAsia" w:hAnsiTheme="minorEastAsia"/>
          <w:sz w:val="20"/>
          <w:szCs w:val="20"/>
        </w:rPr>
      </w:pPr>
      <w:r w:rsidRPr="0010365C">
        <w:rPr>
          <w:rFonts w:asciiTheme="minorEastAsia" w:hAnsiTheme="minorEastAsia" w:cs="Arial Unicode MS"/>
          <w:sz w:val="20"/>
          <w:szCs w:val="20"/>
        </w:rPr>
        <w:t>第６条（知的財産権）</w:t>
      </w:r>
    </w:p>
    <w:p w14:paraId="00000022" w14:textId="5E56F0C0" w:rsidR="00461C9E" w:rsidRPr="0010365C" w:rsidRDefault="0010365C">
      <w:pPr>
        <w:ind w:left="284" w:hanging="284"/>
        <w:rPr>
          <w:rFonts w:asciiTheme="minorEastAsia" w:hAnsiTheme="minorEastAsia"/>
          <w:sz w:val="20"/>
          <w:szCs w:val="20"/>
        </w:rPr>
      </w:pPr>
      <w:r w:rsidRPr="0010365C">
        <w:rPr>
          <w:rFonts w:asciiTheme="minorEastAsia" w:hAnsiTheme="minorEastAsia" w:cs="Arial Unicode MS"/>
          <w:color w:val="FF0000"/>
          <w:sz w:val="20"/>
          <w:szCs w:val="20"/>
        </w:rPr>
        <w:t>【</w:t>
      </w:r>
      <w:r w:rsidRPr="0010365C">
        <w:rPr>
          <w:rFonts w:asciiTheme="minorEastAsia" w:hAnsiTheme="minorEastAsia" w:cs="Arial Unicode MS"/>
          <w:color w:val="FF0000"/>
          <w:sz w:val="20"/>
          <w:szCs w:val="20"/>
        </w:rPr>
        <w:t>A</w:t>
      </w:r>
      <w:r w:rsidRPr="0010365C">
        <w:rPr>
          <w:rFonts w:asciiTheme="minorEastAsia" w:hAnsiTheme="minorEastAsia" w:cs="Arial Unicode MS"/>
          <w:color w:val="FF0000"/>
          <w:sz w:val="20"/>
          <w:szCs w:val="20"/>
        </w:rPr>
        <w:t>案】知的財産権の取扱いについて、協議により定めるとする場合</w:t>
      </w:r>
    </w:p>
    <w:p w14:paraId="00000023" w14:textId="77777777" w:rsidR="00461C9E" w:rsidRPr="0010365C" w:rsidRDefault="0010365C">
      <w:pPr>
        <w:numPr>
          <w:ilvl w:val="0"/>
          <w:numId w:val="4"/>
        </w:numPr>
        <w:rPr>
          <w:rFonts w:asciiTheme="minorEastAsia" w:hAnsiTheme="minorEastAsia"/>
          <w:sz w:val="20"/>
          <w:szCs w:val="20"/>
        </w:rPr>
      </w:pPr>
      <w:r w:rsidRPr="0010365C">
        <w:rPr>
          <w:rFonts w:asciiTheme="minorEastAsia" w:hAnsiTheme="minorEastAsia" w:cs="Arial Unicode MS"/>
          <w:sz w:val="20"/>
          <w:szCs w:val="20"/>
        </w:rPr>
        <w:t>本契約に基づく秘密情報の開示によって、本契約で明示的に認めた内容を除き、受領者は、開示者の秘密情報に関するいかなる権利についても、取得し、また許諾を受けるものではない。</w:t>
      </w:r>
    </w:p>
    <w:p w14:paraId="00000024" w14:textId="77777777" w:rsidR="00461C9E" w:rsidRPr="0010365C" w:rsidRDefault="0010365C">
      <w:pPr>
        <w:numPr>
          <w:ilvl w:val="0"/>
          <w:numId w:val="4"/>
        </w:numPr>
        <w:rPr>
          <w:rFonts w:asciiTheme="minorEastAsia" w:hAnsiTheme="minorEastAsia"/>
          <w:sz w:val="20"/>
          <w:szCs w:val="20"/>
        </w:rPr>
      </w:pPr>
      <w:r w:rsidRPr="0010365C">
        <w:rPr>
          <w:rFonts w:asciiTheme="minorEastAsia" w:hAnsiTheme="minorEastAsia" w:cs="Arial Unicode MS"/>
          <w:sz w:val="20"/>
          <w:szCs w:val="20"/>
        </w:rPr>
        <w:t>受領者は、開示者の秘密情報に基づき、新たに発明その他の知的財産（以下あわせて「発明等」と</w:t>
      </w:r>
      <w:r w:rsidRPr="0010365C">
        <w:rPr>
          <w:rFonts w:asciiTheme="minorEastAsia" w:hAnsiTheme="minorEastAsia" w:cs="Arial Unicode MS"/>
          <w:sz w:val="20"/>
          <w:szCs w:val="20"/>
        </w:rPr>
        <w:t>いう。）が生じた場合、速やかに開示者に通知し、当該発明等にかかる特許権その他の知的財産権の取扱いについて両者協議の上決定するものとする。</w:t>
      </w:r>
    </w:p>
    <w:p w14:paraId="00000025" w14:textId="77777777" w:rsidR="00461C9E" w:rsidRPr="0010365C" w:rsidRDefault="00461C9E">
      <w:pPr>
        <w:rPr>
          <w:rFonts w:asciiTheme="minorEastAsia" w:hAnsiTheme="minorEastAsia"/>
          <w:sz w:val="20"/>
          <w:szCs w:val="20"/>
        </w:rPr>
      </w:pPr>
    </w:p>
    <w:p w14:paraId="00000026" w14:textId="485EDBA7" w:rsidR="00461C9E" w:rsidRPr="0010365C" w:rsidRDefault="0010365C">
      <w:pPr>
        <w:rPr>
          <w:rFonts w:asciiTheme="minorEastAsia" w:hAnsiTheme="minorEastAsia"/>
          <w:color w:val="FF0000"/>
          <w:sz w:val="20"/>
          <w:szCs w:val="20"/>
        </w:rPr>
      </w:pPr>
      <w:r w:rsidRPr="0010365C">
        <w:rPr>
          <w:rFonts w:asciiTheme="minorEastAsia" w:hAnsiTheme="minorEastAsia" w:cs="Arial Unicode MS"/>
          <w:color w:val="FF0000"/>
          <w:sz w:val="20"/>
          <w:szCs w:val="20"/>
        </w:rPr>
        <w:t>【</w:t>
      </w:r>
      <w:r w:rsidRPr="0010365C">
        <w:rPr>
          <w:rFonts w:asciiTheme="minorEastAsia" w:hAnsiTheme="minorEastAsia" w:cs="Arial Unicode MS"/>
          <w:color w:val="FF0000"/>
          <w:sz w:val="20"/>
          <w:szCs w:val="20"/>
        </w:rPr>
        <w:t>B</w:t>
      </w:r>
      <w:r w:rsidRPr="0010365C">
        <w:rPr>
          <w:rFonts w:asciiTheme="minorEastAsia" w:hAnsiTheme="minorEastAsia" w:cs="Arial Unicode MS"/>
          <w:color w:val="FF0000"/>
          <w:sz w:val="20"/>
          <w:szCs w:val="20"/>
        </w:rPr>
        <w:t>案】知的財産権の取扱いについて、発明者主義とする場合</w:t>
      </w:r>
    </w:p>
    <w:p w14:paraId="00000027" w14:textId="77777777" w:rsidR="00461C9E" w:rsidRPr="0010365C" w:rsidRDefault="0010365C">
      <w:pPr>
        <w:numPr>
          <w:ilvl w:val="0"/>
          <w:numId w:val="14"/>
        </w:numPr>
        <w:rPr>
          <w:rFonts w:asciiTheme="minorEastAsia" w:hAnsiTheme="minorEastAsia"/>
          <w:sz w:val="20"/>
          <w:szCs w:val="20"/>
        </w:rPr>
      </w:pPr>
      <w:r w:rsidRPr="0010365C">
        <w:rPr>
          <w:rFonts w:asciiTheme="minorEastAsia" w:hAnsiTheme="minorEastAsia" w:cs="Arial Unicode MS"/>
          <w:sz w:val="20"/>
          <w:szCs w:val="20"/>
        </w:rPr>
        <w:t>本契約に基づく秘密情報の開示によって、本契約で明示的に認めた内容を除き、受領者は、開示者の秘密情報に関するいかなる権利についても、取得し、また許諾を受けるものではない。</w:t>
      </w:r>
    </w:p>
    <w:p w14:paraId="00000028" w14:textId="77777777" w:rsidR="00461C9E" w:rsidRPr="0010365C" w:rsidRDefault="0010365C">
      <w:pPr>
        <w:numPr>
          <w:ilvl w:val="0"/>
          <w:numId w:val="14"/>
        </w:numPr>
        <w:rPr>
          <w:rFonts w:asciiTheme="minorEastAsia" w:hAnsiTheme="minorEastAsia"/>
          <w:sz w:val="20"/>
          <w:szCs w:val="20"/>
        </w:rPr>
      </w:pPr>
      <w:r w:rsidRPr="0010365C">
        <w:rPr>
          <w:rFonts w:asciiTheme="minorEastAsia" w:hAnsiTheme="minorEastAsia" w:cs="Arial Unicode MS"/>
          <w:sz w:val="20"/>
          <w:szCs w:val="20"/>
        </w:rPr>
        <w:t>本件検討の過程で生じた発明その他の知的財産（以下あわせて「発明等」という。）にかかる特許権その他の知的財産権（以下、特許権その他の知的財産権を総称して「特許権等」という。）は、当該発明等を創出した者が属する当事者に帰属するものとする。</w:t>
      </w:r>
    </w:p>
    <w:p w14:paraId="00000029" w14:textId="77777777" w:rsidR="00461C9E" w:rsidRPr="0010365C" w:rsidRDefault="0010365C">
      <w:pPr>
        <w:numPr>
          <w:ilvl w:val="0"/>
          <w:numId w:val="14"/>
        </w:numPr>
        <w:rPr>
          <w:rFonts w:asciiTheme="minorEastAsia" w:hAnsiTheme="minorEastAsia"/>
          <w:sz w:val="20"/>
          <w:szCs w:val="20"/>
        </w:rPr>
      </w:pPr>
      <w:r w:rsidRPr="0010365C">
        <w:rPr>
          <w:rFonts w:asciiTheme="minorEastAsia" w:hAnsiTheme="minorEastAsia" w:cs="Arial Unicode MS"/>
          <w:sz w:val="20"/>
          <w:szCs w:val="20"/>
        </w:rPr>
        <w:t>ユーザおよびベンダが共同で行った発明等にかかる特許権等については、ユーザおよびベンダの共有（持分は貢献度に応じて定める。）とする。この場合、ユーザおよびベンダは、共有にかかる特許権等につき、それぞれ相手方の同意なしに、かつ、相手方に対する対価の支払いの義務を負うことなく、自ら</w:t>
      </w:r>
      <w:r w:rsidRPr="0010365C">
        <w:rPr>
          <w:rFonts w:asciiTheme="minorEastAsia" w:hAnsiTheme="minorEastAsia" w:cs="Arial Unicode MS"/>
          <w:sz w:val="20"/>
          <w:szCs w:val="20"/>
        </w:rPr>
        <w:t>実施または行使することができるものとする。</w:t>
      </w:r>
    </w:p>
    <w:p w14:paraId="0000002A" w14:textId="77777777" w:rsidR="00461C9E" w:rsidRPr="0010365C" w:rsidRDefault="0010365C">
      <w:pPr>
        <w:numPr>
          <w:ilvl w:val="0"/>
          <w:numId w:val="14"/>
        </w:numPr>
        <w:rPr>
          <w:rFonts w:asciiTheme="minorEastAsia" w:hAnsiTheme="minorEastAsia"/>
          <w:sz w:val="20"/>
          <w:szCs w:val="20"/>
        </w:rPr>
      </w:pPr>
      <w:r w:rsidRPr="0010365C">
        <w:rPr>
          <w:rFonts w:asciiTheme="minorEastAsia" w:hAnsiTheme="minorEastAsia" w:cs="Arial Unicode MS"/>
          <w:sz w:val="20"/>
          <w:szCs w:val="20"/>
        </w:rPr>
        <w:t>ユーザおよびベンダは、前項に基づき相手方と共有する特許権等について、必要となる職務発明の取得手続（職務発明規定の整備等の職務発明制度の適切な運用、譲渡手続等）を履践するものとする。</w:t>
      </w:r>
    </w:p>
    <w:p w14:paraId="0000002B" w14:textId="77777777" w:rsidR="00461C9E" w:rsidRPr="0010365C" w:rsidRDefault="00461C9E">
      <w:pPr>
        <w:rPr>
          <w:rFonts w:asciiTheme="minorEastAsia" w:hAnsiTheme="minorEastAsia"/>
          <w:sz w:val="20"/>
          <w:szCs w:val="20"/>
        </w:rPr>
      </w:pPr>
    </w:p>
    <w:p w14:paraId="0000002C" w14:textId="77777777" w:rsidR="00461C9E" w:rsidRPr="0010365C" w:rsidRDefault="0010365C">
      <w:pPr>
        <w:rPr>
          <w:rFonts w:asciiTheme="minorEastAsia" w:hAnsiTheme="minorEastAsia"/>
          <w:sz w:val="20"/>
          <w:szCs w:val="20"/>
        </w:rPr>
      </w:pPr>
      <w:r w:rsidRPr="0010365C">
        <w:rPr>
          <w:rFonts w:asciiTheme="minorEastAsia" w:hAnsiTheme="minorEastAsia" w:cs="Arial Unicode MS"/>
          <w:sz w:val="20"/>
          <w:szCs w:val="20"/>
        </w:rPr>
        <w:t>第７条（有効期間）</w:t>
      </w:r>
    </w:p>
    <w:p w14:paraId="0000002D" w14:textId="77777777" w:rsidR="00461C9E" w:rsidRPr="0010365C" w:rsidRDefault="0010365C">
      <w:pPr>
        <w:numPr>
          <w:ilvl w:val="0"/>
          <w:numId w:val="10"/>
        </w:numPr>
        <w:rPr>
          <w:rFonts w:asciiTheme="minorEastAsia" w:hAnsiTheme="minorEastAsia"/>
          <w:sz w:val="20"/>
          <w:szCs w:val="20"/>
        </w:rPr>
      </w:pPr>
      <w:r w:rsidRPr="0010365C">
        <w:rPr>
          <w:rFonts w:asciiTheme="minorEastAsia" w:hAnsiTheme="minorEastAsia" w:cs="Arial Unicode MS"/>
          <w:sz w:val="20"/>
          <w:szCs w:val="20"/>
        </w:rPr>
        <w:t>本契約は、</w:t>
      </w:r>
      <w:r w:rsidRPr="0010365C">
        <w:rPr>
          <w:rFonts w:asciiTheme="minorEastAsia" w:hAnsiTheme="minorEastAsia" w:cs="Arial Unicode MS"/>
          <w:sz w:val="20"/>
          <w:szCs w:val="20"/>
        </w:rPr>
        <w:t>●</w:t>
      </w:r>
      <w:r w:rsidRPr="0010365C">
        <w:rPr>
          <w:rFonts w:asciiTheme="minorEastAsia" w:hAnsiTheme="minorEastAsia" w:cs="Arial Unicode MS"/>
          <w:sz w:val="20"/>
          <w:szCs w:val="20"/>
        </w:rPr>
        <w:t>年</w:t>
      </w:r>
      <w:r w:rsidRPr="0010365C">
        <w:rPr>
          <w:rFonts w:asciiTheme="minorEastAsia" w:hAnsiTheme="minorEastAsia" w:cs="Arial Unicode MS"/>
          <w:sz w:val="20"/>
          <w:szCs w:val="20"/>
        </w:rPr>
        <w:t>●</w:t>
      </w:r>
      <w:r w:rsidRPr="0010365C">
        <w:rPr>
          <w:rFonts w:asciiTheme="minorEastAsia" w:hAnsiTheme="minorEastAsia" w:cs="Arial Unicode MS"/>
          <w:sz w:val="20"/>
          <w:szCs w:val="20"/>
        </w:rPr>
        <w:t>月</w:t>
      </w:r>
      <w:r w:rsidRPr="0010365C">
        <w:rPr>
          <w:rFonts w:asciiTheme="minorEastAsia" w:hAnsiTheme="minorEastAsia" w:cs="Arial Unicode MS"/>
          <w:sz w:val="20"/>
          <w:szCs w:val="20"/>
        </w:rPr>
        <w:t>●</w:t>
      </w:r>
      <w:r w:rsidRPr="0010365C">
        <w:rPr>
          <w:rFonts w:asciiTheme="minorEastAsia" w:hAnsiTheme="minorEastAsia" w:cs="Arial Unicode MS"/>
          <w:sz w:val="20"/>
          <w:szCs w:val="20"/>
        </w:rPr>
        <w:t>日から、</w:t>
      </w:r>
      <w:r w:rsidRPr="0010365C">
        <w:rPr>
          <w:rFonts w:asciiTheme="minorEastAsia" w:hAnsiTheme="minorEastAsia" w:cs="Arial Unicode MS"/>
          <w:sz w:val="20"/>
          <w:szCs w:val="20"/>
        </w:rPr>
        <w:t>●</w:t>
      </w:r>
      <w:r w:rsidRPr="0010365C">
        <w:rPr>
          <w:rFonts w:asciiTheme="minorEastAsia" w:hAnsiTheme="minorEastAsia" w:cs="Arial Unicode MS"/>
          <w:sz w:val="20"/>
          <w:szCs w:val="20"/>
        </w:rPr>
        <w:t>か月間効力を有するものとする。ただし、第</w:t>
      </w:r>
      <w:r w:rsidRPr="0010365C">
        <w:rPr>
          <w:rFonts w:asciiTheme="minorEastAsia" w:hAnsiTheme="minorEastAsia" w:cs="Arial Unicode MS"/>
          <w:sz w:val="20"/>
          <w:szCs w:val="20"/>
        </w:rPr>
        <w:t>4</w:t>
      </w:r>
      <w:r w:rsidRPr="0010365C">
        <w:rPr>
          <w:rFonts w:asciiTheme="minorEastAsia" w:hAnsiTheme="minorEastAsia" w:cs="Arial Unicode MS"/>
          <w:sz w:val="20"/>
          <w:szCs w:val="20"/>
        </w:rPr>
        <w:t>条から第</w:t>
      </w:r>
      <w:r w:rsidRPr="0010365C">
        <w:rPr>
          <w:rFonts w:asciiTheme="minorEastAsia" w:hAnsiTheme="minorEastAsia" w:cs="Arial Unicode MS"/>
          <w:sz w:val="20"/>
          <w:szCs w:val="20"/>
        </w:rPr>
        <w:t>8</w:t>
      </w:r>
      <w:r w:rsidRPr="0010365C">
        <w:rPr>
          <w:rFonts w:asciiTheme="minorEastAsia" w:hAnsiTheme="minorEastAsia" w:cs="Arial Unicode MS"/>
          <w:sz w:val="20"/>
          <w:szCs w:val="20"/>
        </w:rPr>
        <w:t>条の規定は、当該期間の終了後も、有効に存続するものとする。</w:t>
      </w:r>
    </w:p>
    <w:p w14:paraId="0000002E" w14:textId="77777777" w:rsidR="00461C9E" w:rsidRPr="0010365C" w:rsidRDefault="0010365C">
      <w:pPr>
        <w:numPr>
          <w:ilvl w:val="0"/>
          <w:numId w:val="10"/>
        </w:numPr>
        <w:rPr>
          <w:rFonts w:asciiTheme="minorEastAsia" w:hAnsiTheme="minorEastAsia"/>
          <w:sz w:val="20"/>
          <w:szCs w:val="20"/>
        </w:rPr>
      </w:pPr>
      <w:r w:rsidRPr="0010365C">
        <w:rPr>
          <w:rFonts w:asciiTheme="minorEastAsia" w:hAnsiTheme="minorEastAsia" w:cs="Arial Unicode MS"/>
          <w:sz w:val="20"/>
          <w:szCs w:val="20"/>
        </w:rPr>
        <w:t>第</w:t>
      </w:r>
      <w:r w:rsidRPr="0010365C">
        <w:rPr>
          <w:rFonts w:asciiTheme="minorEastAsia" w:hAnsiTheme="minorEastAsia" w:cs="Arial Unicode MS"/>
          <w:sz w:val="20"/>
          <w:szCs w:val="20"/>
        </w:rPr>
        <w:t>2</w:t>
      </w:r>
      <w:r w:rsidRPr="0010365C">
        <w:rPr>
          <w:rFonts w:asciiTheme="minorEastAsia" w:hAnsiTheme="minorEastAsia" w:cs="Arial Unicode MS"/>
          <w:sz w:val="20"/>
          <w:szCs w:val="20"/>
        </w:rPr>
        <w:t>条および第</w:t>
      </w:r>
      <w:r w:rsidRPr="0010365C">
        <w:rPr>
          <w:rFonts w:asciiTheme="minorEastAsia" w:hAnsiTheme="minorEastAsia" w:cs="Arial Unicode MS"/>
          <w:sz w:val="20"/>
          <w:szCs w:val="20"/>
        </w:rPr>
        <w:t>3</w:t>
      </w:r>
      <w:r w:rsidRPr="0010365C">
        <w:rPr>
          <w:rFonts w:asciiTheme="minorEastAsia" w:hAnsiTheme="minorEastAsia" w:cs="Arial Unicode MS"/>
          <w:sz w:val="20"/>
          <w:szCs w:val="20"/>
        </w:rPr>
        <w:t>条の規定は、本契約の締結日より</w:t>
      </w:r>
      <w:r w:rsidRPr="0010365C">
        <w:rPr>
          <w:rFonts w:asciiTheme="minorEastAsia" w:hAnsiTheme="minorEastAsia" w:cs="Arial Unicode MS"/>
          <w:sz w:val="20"/>
          <w:szCs w:val="20"/>
        </w:rPr>
        <w:t>●</w:t>
      </w:r>
      <w:r w:rsidRPr="0010365C">
        <w:rPr>
          <w:rFonts w:asciiTheme="minorEastAsia" w:hAnsiTheme="minorEastAsia" w:cs="Arial Unicode MS"/>
          <w:sz w:val="20"/>
          <w:szCs w:val="20"/>
        </w:rPr>
        <w:t>年間有効に存続するものとする。</w:t>
      </w:r>
    </w:p>
    <w:p w14:paraId="0000002F" w14:textId="77777777" w:rsidR="00461C9E" w:rsidRPr="0010365C" w:rsidRDefault="00461C9E">
      <w:pPr>
        <w:rPr>
          <w:rFonts w:asciiTheme="minorEastAsia" w:hAnsiTheme="minorEastAsia"/>
          <w:sz w:val="20"/>
          <w:szCs w:val="20"/>
        </w:rPr>
      </w:pPr>
    </w:p>
    <w:p w14:paraId="00000030" w14:textId="77777777" w:rsidR="00461C9E" w:rsidRPr="0010365C" w:rsidRDefault="0010365C">
      <w:pPr>
        <w:rPr>
          <w:rFonts w:asciiTheme="minorEastAsia" w:hAnsiTheme="minorEastAsia"/>
          <w:sz w:val="20"/>
          <w:szCs w:val="20"/>
        </w:rPr>
      </w:pPr>
      <w:r w:rsidRPr="0010365C">
        <w:rPr>
          <w:rFonts w:asciiTheme="minorEastAsia" w:hAnsiTheme="minorEastAsia" w:cs="Arial Unicode MS"/>
          <w:sz w:val="20"/>
          <w:szCs w:val="20"/>
        </w:rPr>
        <w:t>第８条（管轄裁判所）</w:t>
      </w:r>
    </w:p>
    <w:p w14:paraId="00000031" w14:textId="77777777" w:rsidR="00461C9E" w:rsidRPr="0010365C" w:rsidRDefault="0010365C">
      <w:pPr>
        <w:rPr>
          <w:rFonts w:asciiTheme="minorEastAsia" w:hAnsiTheme="minorEastAsia"/>
          <w:sz w:val="20"/>
          <w:szCs w:val="20"/>
        </w:rPr>
      </w:pPr>
      <w:r w:rsidRPr="0010365C">
        <w:rPr>
          <w:rFonts w:asciiTheme="minorEastAsia" w:hAnsiTheme="minorEastAsia" w:cs="Arial Unicode MS"/>
          <w:sz w:val="20"/>
          <w:szCs w:val="20"/>
        </w:rPr>
        <w:t>本契約に関する一切</w:t>
      </w:r>
      <w:r w:rsidRPr="0010365C">
        <w:rPr>
          <w:rFonts w:asciiTheme="minorEastAsia" w:hAnsiTheme="minorEastAsia" w:cs="Arial Unicode MS"/>
          <w:sz w:val="20"/>
          <w:szCs w:val="20"/>
        </w:rPr>
        <w:t>の紛争については、</w:t>
      </w:r>
      <w:r w:rsidRPr="0010365C">
        <w:rPr>
          <w:rFonts w:asciiTheme="minorEastAsia" w:hAnsiTheme="minorEastAsia" w:cs="Arial Unicode MS"/>
          <w:sz w:val="20"/>
          <w:szCs w:val="20"/>
        </w:rPr>
        <w:t>●</w:t>
      </w:r>
      <w:r w:rsidRPr="0010365C">
        <w:rPr>
          <w:rFonts w:asciiTheme="minorEastAsia" w:hAnsiTheme="minorEastAsia" w:cs="Arial Unicode MS"/>
          <w:sz w:val="20"/>
          <w:szCs w:val="20"/>
        </w:rPr>
        <w:t>地方裁判所を第一審の専属的合意管轄裁判所として処理するものとする。</w:t>
      </w:r>
    </w:p>
    <w:p w14:paraId="00000032" w14:textId="77777777" w:rsidR="00461C9E" w:rsidRPr="0010365C" w:rsidRDefault="00461C9E">
      <w:pPr>
        <w:rPr>
          <w:rFonts w:asciiTheme="minorEastAsia" w:hAnsiTheme="minorEastAsia"/>
          <w:sz w:val="20"/>
          <w:szCs w:val="20"/>
        </w:rPr>
      </w:pPr>
    </w:p>
    <w:p w14:paraId="00000033" w14:textId="77777777" w:rsidR="00461C9E" w:rsidRPr="0010365C" w:rsidRDefault="0010365C">
      <w:pPr>
        <w:rPr>
          <w:rFonts w:asciiTheme="minorEastAsia" w:hAnsiTheme="minorEastAsia"/>
          <w:sz w:val="20"/>
          <w:szCs w:val="20"/>
        </w:rPr>
      </w:pPr>
      <w:r w:rsidRPr="0010365C">
        <w:rPr>
          <w:rFonts w:asciiTheme="minorEastAsia" w:hAnsiTheme="minorEastAsia" w:cs="Arial Unicode MS"/>
          <w:sz w:val="20"/>
          <w:szCs w:val="20"/>
        </w:rPr>
        <w:t>第９条（協議事項）</w:t>
      </w:r>
    </w:p>
    <w:p w14:paraId="00000034" w14:textId="77777777" w:rsidR="00461C9E" w:rsidRPr="0010365C" w:rsidRDefault="0010365C">
      <w:pPr>
        <w:rPr>
          <w:rFonts w:asciiTheme="minorEastAsia" w:hAnsiTheme="minorEastAsia"/>
          <w:sz w:val="20"/>
          <w:szCs w:val="20"/>
        </w:rPr>
      </w:pPr>
      <w:r w:rsidRPr="0010365C">
        <w:rPr>
          <w:rFonts w:asciiTheme="minorEastAsia" w:hAnsiTheme="minorEastAsia" w:cs="Arial Unicode MS"/>
          <w:sz w:val="20"/>
          <w:szCs w:val="20"/>
        </w:rPr>
        <w:t>本契約の履行について疑義を生じた事項および本契約に定めのない事項については、当事者間で協議し、円満に解決を図るものとする。</w:t>
      </w:r>
    </w:p>
    <w:p w14:paraId="00000035" w14:textId="77777777" w:rsidR="00461C9E" w:rsidRPr="0010365C" w:rsidRDefault="00461C9E">
      <w:pPr>
        <w:rPr>
          <w:rFonts w:asciiTheme="minorEastAsia" w:hAnsiTheme="minorEastAsia"/>
          <w:sz w:val="20"/>
          <w:szCs w:val="20"/>
        </w:rPr>
      </w:pPr>
    </w:p>
    <w:p w14:paraId="00000036" w14:textId="77777777" w:rsidR="00461C9E" w:rsidRPr="0010365C" w:rsidRDefault="00461C9E">
      <w:pPr>
        <w:rPr>
          <w:rFonts w:asciiTheme="minorEastAsia" w:hAnsiTheme="minorEastAsia"/>
          <w:sz w:val="20"/>
          <w:szCs w:val="20"/>
        </w:rPr>
      </w:pPr>
    </w:p>
    <w:p w14:paraId="00000037" w14:textId="77777777" w:rsidR="00461C9E" w:rsidRPr="0010365C" w:rsidRDefault="00461C9E">
      <w:pPr>
        <w:rPr>
          <w:rFonts w:asciiTheme="minorEastAsia" w:hAnsiTheme="minorEastAsia"/>
          <w:sz w:val="20"/>
          <w:szCs w:val="20"/>
        </w:rPr>
      </w:pPr>
    </w:p>
    <w:p w14:paraId="00000038" w14:textId="77777777" w:rsidR="00461C9E" w:rsidRPr="0010365C" w:rsidRDefault="0010365C">
      <w:pPr>
        <w:rPr>
          <w:rFonts w:asciiTheme="minorEastAsia" w:hAnsiTheme="minorEastAsia"/>
          <w:sz w:val="20"/>
          <w:szCs w:val="20"/>
        </w:rPr>
      </w:pPr>
      <w:r w:rsidRPr="0010365C">
        <w:rPr>
          <w:rFonts w:asciiTheme="minorEastAsia" w:hAnsiTheme="minorEastAsia" w:cs="Arial Unicode MS"/>
          <w:sz w:val="20"/>
          <w:szCs w:val="20"/>
        </w:rPr>
        <w:t>本契約締結の証として、本書２通を作成し、ユーザ、ベンダ記名押印の上、各１通を保有する。</w:t>
      </w:r>
    </w:p>
    <w:p w14:paraId="00000039" w14:textId="77777777" w:rsidR="00461C9E" w:rsidRPr="0010365C" w:rsidRDefault="00461C9E">
      <w:pPr>
        <w:rPr>
          <w:rFonts w:asciiTheme="minorEastAsia" w:hAnsiTheme="minorEastAsia"/>
          <w:sz w:val="20"/>
          <w:szCs w:val="20"/>
        </w:rPr>
      </w:pPr>
    </w:p>
    <w:p w14:paraId="0000003A" w14:textId="77777777" w:rsidR="00461C9E" w:rsidRPr="0010365C" w:rsidRDefault="0010365C">
      <w:pPr>
        <w:rPr>
          <w:rFonts w:asciiTheme="minorEastAsia" w:hAnsiTheme="minorEastAsia"/>
          <w:sz w:val="20"/>
          <w:szCs w:val="20"/>
        </w:rPr>
      </w:pPr>
      <w:r w:rsidRPr="0010365C">
        <w:rPr>
          <w:rFonts w:asciiTheme="minorEastAsia" w:hAnsiTheme="minorEastAsia" w:cs="Arial Unicode MS"/>
          <w:sz w:val="20"/>
          <w:szCs w:val="20"/>
        </w:rPr>
        <w:t>●●●●</w:t>
      </w:r>
      <w:r w:rsidRPr="0010365C">
        <w:rPr>
          <w:rFonts w:asciiTheme="minorEastAsia" w:hAnsiTheme="minorEastAsia" w:cs="Arial Unicode MS"/>
          <w:sz w:val="20"/>
          <w:szCs w:val="20"/>
        </w:rPr>
        <w:t>年</w:t>
      </w:r>
      <w:r w:rsidRPr="0010365C">
        <w:rPr>
          <w:rFonts w:asciiTheme="minorEastAsia" w:hAnsiTheme="minorEastAsia" w:cs="Arial Unicode MS"/>
          <w:sz w:val="20"/>
          <w:szCs w:val="20"/>
        </w:rPr>
        <w:t>●</w:t>
      </w:r>
      <w:r w:rsidRPr="0010365C">
        <w:rPr>
          <w:rFonts w:asciiTheme="minorEastAsia" w:hAnsiTheme="minorEastAsia" w:cs="Arial Unicode MS"/>
          <w:sz w:val="20"/>
          <w:szCs w:val="20"/>
        </w:rPr>
        <w:t>月</w:t>
      </w:r>
      <w:r w:rsidRPr="0010365C">
        <w:rPr>
          <w:rFonts w:asciiTheme="minorEastAsia" w:hAnsiTheme="minorEastAsia" w:cs="Arial Unicode MS"/>
          <w:sz w:val="20"/>
          <w:szCs w:val="20"/>
        </w:rPr>
        <w:t>●●</w:t>
      </w:r>
      <w:r w:rsidRPr="0010365C">
        <w:rPr>
          <w:rFonts w:asciiTheme="minorEastAsia" w:hAnsiTheme="minorEastAsia" w:cs="Arial Unicode MS"/>
          <w:sz w:val="20"/>
          <w:szCs w:val="20"/>
        </w:rPr>
        <w:t>日</w:t>
      </w:r>
    </w:p>
    <w:p w14:paraId="0000003B" w14:textId="77777777" w:rsidR="00461C9E" w:rsidRPr="0010365C" w:rsidRDefault="00461C9E">
      <w:pPr>
        <w:rPr>
          <w:rFonts w:asciiTheme="minorEastAsia" w:hAnsiTheme="minorEastAsia"/>
          <w:sz w:val="20"/>
          <w:szCs w:val="20"/>
        </w:rPr>
      </w:pPr>
    </w:p>
    <w:p w14:paraId="0000003C" w14:textId="56799DD4" w:rsidR="00461C9E" w:rsidRPr="0010365C" w:rsidRDefault="0010365C" w:rsidP="0010365C">
      <w:pPr>
        <w:ind w:left="2880" w:firstLine="720"/>
        <w:rPr>
          <w:rFonts w:asciiTheme="minorEastAsia" w:hAnsiTheme="minorEastAsia"/>
          <w:sz w:val="20"/>
          <w:szCs w:val="20"/>
        </w:rPr>
      </w:pPr>
      <w:r w:rsidRPr="0010365C">
        <w:rPr>
          <w:rFonts w:asciiTheme="minorEastAsia" w:hAnsiTheme="minorEastAsia" w:cs="Arial Unicode MS"/>
          <w:sz w:val="20"/>
          <w:szCs w:val="20"/>
        </w:rPr>
        <w:t>【ユーザ】</w:t>
      </w:r>
    </w:p>
    <w:p w14:paraId="0000003D" w14:textId="77777777" w:rsidR="00461C9E" w:rsidRPr="0010365C" w:rsidRDefault="00461C9E">
      <w:pPr>
        <w:rPr>
          <w:rFonts w:asciiTheme="minorEastAsia" w:hAnsiTheme="minorEastAsia"/>
          <w:sz w:val="20"/>
          <w:szCs w:val="20"/>
        </w:rPr>
      </w:pPr>
    </w:p>
    <w:p w14:paraId="0000003E" w14:textId="77777777" w:rsidR="00461C9E" w:rsidRPr="0010365C" w:rsidRDefault="00461C9E">
      <w:pPr>
        <w:rPr>
          <w:rFonts w:asciiTheme="minorEastAsia" w:hAnsiTheme="minorEastAsia"/>
          <w:sz w:val="20"/>
          <w:szCs w:val="20"/>
        </w:rPr>
      </w:pPr>
    </w:p>
    <w:p w14:paraId="7D4DAF54" w14:textId="77777777" w:rsidR="0010365C" w:rsidRDefault="0010365C">
      <w:pPr>
        <w:rPr>
          <w:rFonts w:asciiTheme="minorEastAsia" w:hAnsiTheme="minorEastAsia" w:hint="eastAsia"/>
          <w:sz w:val="20"/>
          <w:szCs w:val="20"/>
        </w:rPr>
      </w:pPr>
    </w:p>
    <w:p w14:paraId="00000043" w14:textId="105A8FDC" w:rsidR="00461C9E" w:rsidRPr="0010365C" w:rsidRDefault="0010365C" w:rsidP="0010365C">
      <w:pPr>
        <w:ind w:left="2880" w:firstLine="720"/>
        <w:rPr>
          <w:rFonts w:asciiTheme="minorEastAsia" w:hAnsiTheme="minorEastAsia"/>
          <w:sz w:val="20"/>
          <w:szCs w:val="20"/>
        </w:rPr>
      </w:pPr>
      <w:r w:rsidRPr="0010365C">
        <w:rPr>
          <w:rFonts w:asciiTheme="minorEastAsia" w:hAnsiTheme="minorEastAsia" w:cs="Arial Unicode MS"/>
          <w:sz w:val="20"/>
          <w:szCs w:val="20"/>
        </w:rPr>
        <w:t>【ベンダ】</w:t>
      </w:r>
    </w:p>
    <w:p w14:paraId="00000044" w14:textId="77777777" w:rsidR="00461C9E" w:rsidRPr="0010365C" w:rsidRDefault="00461C9E">
      <w:pPr>
        <w:rPr>
          <w:rFonts w:asciiTheme="minorEastAsia" w:hAnsiTheme="minorEastAsia"/>
          <w:sz w:val="20"/>
          <w:szCs w:val="20"/>
        </w:rPr>
      </w:pPr>
    </w:p>
    <w:p w14:paraId="00000045" w14:textId="77777777" w:rsidR="00461C9E" w:rsidRPr="0010365C" w:rsidRDefault="00461C9E">
      <w:pPr>
        <w:rPr>
          <w:rFonts w:asciiTheme="minorEastAsia" w:hAnsiTheme="minorEastAsia"/>
          <w:sz w:val="20"/>
          <w:szCs w:val="20"/>
        </w:rPr>
      </w:pPr>
    </w:p>
    <w:p w14:paraId="00000047" w14:textId="77777777" w:rsidR="00461C9E" w:rsidRPr="0010365C" w:rsidRDefault="00461C9E">
      <w:pPr>
        <w:rPr>
          <w:rFonts w:asciiTheme="minorEastAsia" w:hAnsiTheme="minorEastAsia" w:hint="eastAsia"/>
          <w:sz w:val="20"/>
          <w:szCs w:val="20"/>
        </w:rPr>
      </w:pPr>
      <w:bookmarkStart w:id="1" w:name="_GoBack"/>
      <w:bookmarkEnd w:id="1"/>
    </w:p>
    <w:sectPr w:rsidR="00461C9E" w:rsidRPr="0010365C">
      <w:headerReference w:type="default" r:id="rId7"/>
      <w:pgSz w:w="11906" w:h="16838"/>
      <w:pgMar w:top="1440" w:right="1133" w:bottom="1440"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9908C0" w14:textId="77777777" w:rsidR="00000000" w:rsidRDefault="0010365C">
      <w:pPr>
        <w:spacing w:line="240" w:lineRule="auto"/>
      </w:pPr>
      <w:r>
        <w:separator/>
      </w:r>
    </w:p>
  </w:endnote>
  <w:endnote w:type="continuationSeparator" w:id="0">
    <w:p w14:paraId="0E0739D4" w14:textId="77777777" w:rsidR="00000000" w:rsidRDefault="001036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DE75A5" w14:textId="77777777" w:rsidR="00000000" w:rsidRDefault="0010365C">
      <w:pPr>
        <w:spacing w:line="240" w:lineRule="auto"/>
      </w:pPr>
      <w:r>
        <w:separator/>
      </w:r>
    </w:p>
  </w:footnote>
  <w:footnote w:type="continuationSeparator" w:id="0">
    <w:p w14:paraId="5F735A72" w14:textId="77777777" w:rsidR="00000000" w:rsidRDefault="001036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48" w14:textId="77777777" w:rsidR="00461C9E" w:rsidRDefault="00461C9E">
    <w:pPr>
      <w:widowControl w:val="0"/>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41F84"/>
    <w:multiLevelType w:val="multilevel"/>
    <w:tmpl w:val="6F2E9DFE"/>
    <w:lvl w:ilvl="0">
      <w:start w:val="1"/>
      <w:numFmt w:val="bullet"/>
      <w:lvlText w:val="④"/>
      <w:lvlJc w:val="left"/>
      <w:pPr>
        <w:ind w:left="1365" w:hanging="420"/>
      </w:pPr>
    </w:lvl>
    <w:lvl w:ilvl="1">
      <w:start w:val="1"/>
      <w:numFmt w:val="decimal"/>
      <w:lvlText w:val="(%2)"/>
      <w:lvlJc w:val="left"/>
      <w:pPr>
        <w:ind w:left="1785" w:hanging="420"/>
      </w:pPr>
    </w:lvl>
    <w:lvl w:ilvl="2">
      <w:start w:val="1"/>
      <w:numFmt w:val="decimal"/>
      <w:lvlText w:val="%3"/>
      <w:lvlJc w:val="left"/>
      <w:pPr>
        <w:ind w:left="2205" w:hanging="420"/>
      </w:pPr>
    </w:lvl>
    <w:lvl w:ilvl="3">
      <w:start w:val="1"/>
      <w:numFmt w:val="decimal"/>
      <w:lvlText w:val="%4."/>
      <w:lvlJc w:val="left"/>
      <w:pPr>
        <w:ind w:left="2625" w:hanging="420"/>
      </w:pPr>
    </w:lvl>
    <w:lvl w:ilvl="4">
      <w:start w:val="1"/>
      <w:numFmt w:val="decimal"/>
      <w:lvlText w:val="(%5)"/>
      <w:lvlJc w:val="left"/>
      <w:pPr>
        <w:ind w:left="3045" w:hanging="420"/>
      </w:pPr>
    </w:lvl>
    <w:lvl w:ilvl="5">
      <w:start w:val="1"/>
      <w:numFmt w:val="decimal"/>
      <w:lvlText w:val="%6"/>
      <w:lvlJc w:val="left"/>
      <w:pPr>
        <w:ind w:left="3465" w:hanging="420"/>
      </w:pPr>
    </w:lvl>
    <w:lvl w:ilvl="6">
      <w:start w:val="1"/>
      <w:numFmt w:val="decimal"/>
      <w:lvlText w:val="%7."/>
      <w:lvlJc w:val="left"/>
      <w:pPr>
        <w:ind w:left="3885" w:hanging="420"/>
      </w:pPr>
    </w:lvl>
    <w:lvl w:ilvl="7">
      <w:start w:val="1"/>
      <w:numFmt w:val="decimal"/>
      <w:lvlText w:val="(%8)"/>
      <w:lvlJc w:val="left"/>
      <w:pPr>
        <w:ind w:left="4305" w:hanging="420"/>
      </w:pPr>
    </w:lvl>
    <w:lvl w:ilvl="8">
      <w:start w:val="1"/>
      <w:numFmt w:val="decimal"/>
      <w:lvlText w:val="%9"/>
      <w:lvlJc w:val="left"/>
      <w:pPr>
        <w:ind w:left="4725" w:hanging="420"/>
      </w:pPr>
    </w:lvl>
  </w:abstractNum>
  <w:abstractNum w:abstractNumId="1" w15:restartNumberingAfterBreak="0">
    <w:nsid w:val="2ED670E9"/>
    <w:multiLevelType w:val="multilevel"/>
    <w:tmpl w:val="DAD6CEE4"/>
    <w:lvl w:ilvl="0">
      <w:start w:val="1"/>
      <w:numFmt w:val="bullet"/>
      <w:lvlText w:val="①"/>
      <w:lvlJc w:val="left"/>
      <w:pPr>
        <w:ind w:left="1365" w:hanging="420"/>
      </w:pPr>
    </w:lvl>
    <w:lvl w:ilvl="1">
      <w:start w:val="1"/>
      <w:numFmt w:val="decimal"/>
      <w:lvlText w:val="(%2)"/>
      <w:lvlJc w:val="left"/>
      <w:pPr>
        <w:ind w:left="1785" w:hanging="420"/>
      </w:pPr>
    </w:lvl>
    <w:lvl w:ilvl="2">
      <w:start w:val="1"/>
      <w:numFmt w:val="decimal"/>
      <w:lvlText w:val="%3"/>
      <w:lvlJc w:val="left"/>
      <w:pPr>
        <w:ind w:left="2205" w:hanging="420"/>
      </w:pPr>
    </w:lvl>
    <w:lvl w:ilvl="3">
      <w:start w:val="1"/>
      <w:numFmt w:val="decimal"/>
      <w:lvlText w:val="%4."/>
      <w:lvlJc w:val="left"/>
      <w:pPr>
        <w:ind w:left="2625" w:hanging="420"/>
      </w:pPr>
    </w:lvl>
    <w:lvl w:ilvl="4">
      <w:start w:val="1"/>
      <w:numFmt w:val="decimal"/>
      <w:lvlText w:val="(%5)"/>
      <w:lvlJc w:val="left"/>
      <w:pPr>
        <w:ind w:left="3045" w:hanging="420"/>
      </w:pPr>
    </w:lvl>
    <w:lvl w:ilvl="5">
      <w:start w:val="1"/>
      <w:numFmt w:val="decimal"/>
      <w:lvlText w:val="%6"/>
      <w:lvlJc w:val="left"/>
      <w:pPr>
        <w:ind w:left="3465" w:hanging="420"/>
      </w:pPr>
    </w:lvl>
    <w:lvl w:ilvl="6">
      <w:start w:val="1"/>
      <w:numFmt w:val="decimal"/>
      <w:lvlText w:val="%7."/>
      <w:lvlJc w:val="left"/>
      <w:pPr>
        <w:ind w:left="3885" w:hanging="420"/>
      </w:pPr>
    </w:lvl>
    <w:lvl w:ilvl="7">
      <w:start w:val="1"/>
      <w:numFmt w:val="decimal"/>
      <w:lvlText w:val="(%8)"/>
      <w:lvlJc w:val="left"/>
      <w:pPr>
        <w:ind w:left="4305" w:hanging="420"/>
      </w:pPr>
    </w:lvl>
    <w:lvl w:ilvl="8">
      <w:start w:val="1"/>
      <w:numFmt w:val="decimal"/>
      <w:lvlText w:val="%9"/>
      <w:lvlJc w:val="left"/>
      <w:pPr>
        <w:ind w:left="4725" w:hanging="420"/>
      </w:pPr>
    </w:lvl>
  </w:abstractNum>
  <w:abstractNum w:abstractNumId="2" w15:restartNumberingAfterBreak="0">
    <w:nsid w:val="32942811"/>
    <w:multiLevelType w:val="multilevel"/>
    <w:tmpl w:val="A2C6205C"/>
    <w:lvl w:ilvl="0">
      <w:start w:val="1"/>
      <w:numFmt w:val="bullet"/>
      <w:lvlText w:val="①"/>
      <w:lvlJc w:val="left"/>
      <w:pPr>
        <w:ind w:left="420" w:hanging="42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3" w15:restartNumberingAfterBreak="0">
    <w:nsid w:val="36B50495"/>
    <w:multiLevelType w:val="multilevel"/>
    <w:tmpl w:val="E058334C"/>
    <w:lvl w:ilvl="0">
      <w:start w:val="1"/>
      <w:numFmt w:val="bullet"/>
      <w:lvlText w:val="②"/>
      <w:lvlJc w:val="left"/>
      <w:pPr>
        <w:ind w:left="420" w:hanging="42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4" w15:restartNumberingAfterBreak="0">
    <w:nsid w:val="371E3BA2"/>
    <w:multiLevelType w:val="multilevel"/>
    <w:tmpl w:val="EFD8BA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A1739E9"/>
    <w:multiLevelType w:val="multilevel"/>
    <w:tmpl w:val="A2BA60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557278A"/>
    <w:multiLevelType w:val="multilevel"/>
    <w:tmpl w:val="0A3CF7D8"/>
    <w:lvl w:ilvl="0">
      <w:start w:val="1"/>
      <w:numFmt w:val="bullet"/>
      <w:lvlText w:val="②"/>
      <w:lvlJc w:val="left"/>
      <w:pPr>
        <w:ind w:left="1365" w:hanging="420"/>
      </w:pPr>
    </w:lvl>
    <w:lvl w:ilvl="1">
      <w:start w:val="1"/>
      <w:numFmt w:val="decimal"/>
      <w:lvlText w:val="(%2)"/>
      <w:lvlJc w:val="left"/>
      <w:pPr>
        <w:ind w:left="1785" w:hanging="420"/>
      </w:pPr>
    </w:lvl>
    <w:lvl w:ilvl="2">
      <w:start w:val="1"/>
      <w:numFmt w:val="decimal"/>
      <w:lvlText w:val="%3"/>
      <w:lvlJc w:val="left"/>
      <w:pPr>
        <w:ind w:left="2205" w:hanging="420"/>
      </w:pPr>
    </w:lvl>
    <w:lvl w:ilvl="3">
      <w:start w:val="1"/>
      <w:numFmt w:val="decimal"/>
      <w:lvlText w:val="%4."/>
      <w:lvlJc w:val="left"/>
      <w:pPr>
        <w:ind w:left="2625" w:hanging="420"/>
      </w:pPr>
    </w:lvl>
    <w:lvl w:ilvl="4">
      <w:start w:val="1"/>
      <w:numFmt w:val="decimal"/>
      <w:lvlText w:val="(%5)"/>
      <w:lvlJc w:val="left"/>
      <w:pPr>
        <w:ind w:left="3045" w:hanging="420"/>
      </w:pPr>
    </w:lvl>
    <w:lvl w:ilvl="5">
      <w:start w:val="1"/>
      <w:numFmt w:val="decimal"/>
      <w:lvlText w:val="%6"/>
      <w:lvlJc w:val="left"/>
      <w:pPr>
        <w:ind w:left="3465" w:hanging="420"/>
      </w:pPr>
    </w:lvl>
    <w:lvl w:ilvl="6">
      <w:start w:val="1"/>
      <w:numFmt w:val="decimal"/>
      <w:lvlText w:val="%7."/>
      <w:lvlJc w:val="left"/>
      <w:pPr>
        <w:ind w:left="3885" w:hanging="420"/>
      </w:pPr>
    </w:lvl>
    <w:lvl w:ilvl="7">
      <w:start w:val="1"/>
      <w:numFmt w:val="decimal"/>
      <w:lvlText w:val="(%8)"/>
      <w:lvlJc w:val="left"/>
      <w:pPr>
        <w:ind w:left="4305" w:hanging="420"/>
      </w:pPr>
    </w:lvl>
    <w:lvl w:ilvl="8">
      <w:start w:val="1"/>
      <w:numFmt w:val="decimal"/>
      <w:lvlText w:val="%9"/>
      <w:lvlJc w:val="left"/>
      <w:pPr>
        <w:ind w:left="4725" w:hanging="420"/>
      </w:pPr>
    </w:lvl>
  </w:abstractNum>
  <w:abstractNum w:abstractNumId="7" w15:restartNumberingAfterBreak="0">
    <w:nsid w:val="559617DF"/>
    <w:multiLevelType w:val="multilevel"/>
    <w:tmpl w:val="111806E6"/>
    <w:lvl w:ilvl="0">
      <w:start w:val="1"/>
      <w:numFmt w:val="bullet"/>
      <w:lvlText w:val="③"/>
      <w:lvlJc w:val="left"/>
      <w:pPr>
        <w:ind w:left="420" w:hanging="420"/>
      </w:pPr>
    </w:lvl>
    <w:lvl w:ilvl="1">
      <w:start w:val="1"/>
      <w:numFmt w:val="decimal"/>
      <w:lvlText w:val="(%2)"/>
      <w:lvlJc w:val="left"/>
      <w:pPr>
        <w:ind w:left="840" w:hanging="420"/>
      </w:pPr>
    </w:lvl>
    <w:lvl w:ilvl="2">
      <w:start w:val="1"/>
      <w:numFmt w:val="decimal"/>
      <w:lvlText w:val="%3"/>
      <w:lvlJc w:val="left"/>
      <w:pPr>
        <w:ind w:left="1260" w:hanging="420"/>
      </w:pPr>
    </w:lvl>
    <w:lvl w:ilvl="3">
      <w:start w:val="2"/>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8" w15:restartNumberingAfterBreak="0">
    <w:nsid w:val="5B65711E"/>
    <w:multiLevelType w:val="multilevel"/>
    <w:tmpl w:val="98CA06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E6639CD"/>
    <w:multiLevelType w:val="multilevel"/>
    <w:tmpl w:val="404278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EA51DBB"/>
    <w:multiLevelType w:val="multilevel"/>
    <w:tmpl w:val="714E5748"/>
    <w:lvl w:ilvl="0">
      <w:start w:val="1"/>
      <w:numFmt w:val="bullet"/>
      <w:lvlText w:val="③"/>
      <w:lvlJc w:val="left"/>
      <w:pPr>
        <w:ind w:left="1365" w:hanging="420"/>
      </w:pPr>
    </w:lvl>
    <w:lvl w:ilvl="1">
      <w:start w:val="1"/>
      <w:numFmt w:val="decimal"/>
      <w:lvlText w:val="(%2)"/>
      <w:lvlJc w:val="left"/>
      <w:pPr>
        <w:ind w:left="1785" w:hanging="420"/>
      </w:pPr>
    </w:lvl>
    <w:lvl w:ilvl="2">
      <w:start w:val="1"/>
      <w:numFmt w:val="decimal"/>
      <w:lvlText w:val="%3"/>
      <w:lvlJc w:val="left"/>
      <w:pPr>
        <w:ind w:left="2205" w:hanging="420"/>
      </w:pPr>
    </w:lvl>
    <w:lvl w:ilvl="3">
      <w:start w:val="1"/>
      <w:numFmt w:val="decimal"/>
      <w:lvlText w:val="%4."/>
      <w:lvlJc w:val="left"/>
      <w:pPr>
        <w:ind w:left="2625" w:hanging="420"/>
      </w:pPr>
    </w:lvl>
    <w:lvl w:ilvl="4">
      <w:start w:val="1"/>
      <w:numFmt w:val="decimal"/>
      <w:lvlText w:val="(%5)"/>
      <w:lvlJc w:val="left"/>
      <w:pPr>
        <w:ind w:left="3045" w:hanging="420"/>
      </w:pPr>
    </w:lvl>
    <w:lvl w:ilvl="5">
      <w:start w:val="1"/>
      <w:numFmt w:val="decimal"/>
      <w:lvlText w:val="%6"/>
      <w:lvlJc w:val="left"/>
      <w:pPr>
        <w:ind w:left="3465" w:hanging="420"/>
      </w:pPr>
    </w:lvl>
    <w:lvl w:ilvl="6">
      <w:start w:val="1"/>
      <w:numFmt w:val="decimal"/>
      <w:lvlText w:val="%7."/>
      <w:lvlJc w:val="left"/>
      <w:pPr>
        <w:ind w:left="3885" w:hanging="420"/>
      </w:pPr>
    </w:lvl>
    <w:lvl w:ilvl="7">
      <w:start w:val="1"/>
      <w:numFmt w:val="decimal"/>
      <w:lvlText w:val="(%8)"/>
      <w:lvlJc w:val="left"/>
      <w:pPr>
        <w:ind w:left="4305" w:hanging="420"/>
      </w:pPr>
    </w:lvl>
    <w:lvl w:ilvl="8">
      <w:start w:val="1"/>
      <w:numFmt w:val="decimal"/>
      <w:lvlText w:val="%9"/>
      <w:lvlJc w:val="left"/>
      <w:pPr>
        <w:ind w:left="4725" w:hanging="420"/>
      </w:pPr>
    </w:lvl>
  </w:abstractNum>
  <w:abstractNum w:abstractNumId="11" w15:restartNumberingAfterBreak="0">
    <w:nsid w:val="67707231"/>
    <w:multiLevelType w:val="multilevel"/>
    <w:tmpl w:val="3A263A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2BC5EA2"/>
    <w:multiLevelType w:val="multilevel"/>
    <w:tmpl w:val="8A9056E2"/>
    <w:lvl w:ilvl="0">
      <w:start w:val="1"/>
      <w:numFmt w:val="bullet"/>
      <w:lvlText w:val="⑤"/>
      <w:lvlJc w:val="left"/>
      <w:pPr>
        <w:ind w:left="1365" w:hanging="420"/>
      </w:pPr>
    </w:lvl>
    <w:lvl w:ilvl="1">
      <w:start w:val="1"/>
      <w:numFmt w:val="decimal"/>
      <w:lvlText w:val="(%2)"/>
      <w:lvlJc w:val="left"/>
      <w:pPr>
        <w:ind w:left="1785" w:hanging="420"/>
      </w:pPr>
    </w:lvl>
    <w:lvl w:ilvl="2">
      <w:start w:val="1"/>
      <w:numFmt w:val="decimal"/>
      <w:lvlText w:val="%3"/>
      <w:lvlJc w:val="left"/>
      <w:pPr>
        <w:ind w:left="2205" w:hanging="420"/>
      </w:pPr>
    </w:lvl>
    <w:lvl w:ilvl="3">
      <w:start w:val="1"/>
      <w:numFmt w:val="decimal"/>
      <w:lvlText w:val="%4."/>
      <w:lvlJc w:val="left"/>
      <w:pPr>
        <w:ind w:left="2625" w:hanging="420"/>
      </w:pPr>
    </w:lvl>
    <w:lvl w:ilvl="4">
      <w:start w:val="1"/>
      <w:numFmt w:val="decimal"/>
      <w:lvlText w:val="(%5)"/>
      <w:lvlJc w:val="left"/>
      <w:pPr>
        <w:ind w:left="3045" w:hanging="420"/>
      </w:pPr>
    </w:lvl>
    <w:lvl w:ilvl="5">
      <w:start w:val="1"/>
      <w:numFmt w:val="decimal"/>
      <w:lvlText w:val="%6"/>
      <w:lvlJc w:val="left"/>
      <w:pPr>
        <w:ind w:left="3465" w:hanging="420"/>
      </w:pPr>
    </w:lvl>
    <w:lvl w:ilvl="6">
      <w:start w:val="1"/>
      <w:numFmt w:val="decimal"/>
      <w:lvlText w:val="%7."/>
      <w:lvlJc w:val="left"/>
      <w:pPr>
        <w:ind w:left="3885" w:hanging="420"/>
      </w:pPr>
    </w:lvl>
    <w:lvl w:ilvl="7">
      <w:start w:val="1"/>
      <w:numFmt w:val="decimal"/>
      <w:lvlText w:val="(%8)"/>
      <w:lvlJc w:val="left"/>
      <w:pPr>
        <w:ind w:left="4305" w:hanging="420"/>
      </w:pPr>
    </w:lvl>
    <w:lvl w:ilvl="8">
      <w:start w:val="1"/>
      <w:numFmt w:val="decimal"/>
      <w:lvlText w:val="%9"/>
      <w:lvlJc w:val="left"/>
      <w:pPr>
        <w:ind w:left="4725" w:hanging="420"/>
      </w:pPr>
    </w:lvl>
  </w:abstractNum>
  <w:abstractNum w:abstractNumId="13" w15:restartNumberingAfterBreak="0">
    <w:nsid w:val="74273EE6"/>
    <w:multiLevelType w:val="multilevel"/>
    <w:tmpl w:val="5C4EA7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4"/>
  </w:num>
  <w:num w:numId="2">
    <w:abstractNumId w:val="3"/>
  </w:num>
  <w:num w:numId="3">
    <w:abstractNumId w:val="0"/>
  </w:num>
  <w:num w:numId="4">
    <w:abstractNumId w:val="8"/>
  </w:num>
  <w:num w:numId="5">
    <w:abstractNumId w:val="2"/>
  </w:num>
  <w:num w:numId="6">
    <w:abstractNumId w:val="7"/>
  </w:num>
  <w:num w:numId="7">
    <w:abstractNumId w:val="12"/>
  </w:num>
  <w:num w:numId="8">
    <w:abstractNumId w:val="6"/>
  </w:num>
  <w:num w:numId="9">
    <w:abstractNumId w:val="11"/>
  </w:num>
  <w:num w:numId="10">
    <w:abstractNumId w:val="5"/>
  </w:num>
  <w:num w:numId="11">
    <w:abstractNumId w:val="9"/>
  </w:num>
  <w:num w:numId="12">
    <w:abstractNumId w:val="1"/>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C9E"/>
    <w:rsid w:val="0010365C"/>
    <w:rsid w:val="00461C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FB42E0A"/>
  <w15:docId w15:val="{E896B5E8-AA20-4C18-9B17-C01B2797D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398</Words>
  <Characters>2271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廣島和也</dc:creator>
  <cp:lastModifiedBy>和也 廣島</cp:lastModifiedBy>
  <cp:revision>2</cp:revision>
  <dcterms:created xsi:type="dcterms:W3CDTF">2019-04-18T01:27:00Z</dcterms:created>
  <dcterms:modified xsi:type="dcterms:W3CDTF">2019-04-18T01:27:00Z</dcterms:modified>
</cp:coreProperties>
</file>